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8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783"/>
        <w:gridCol w:w="2977"/>
      </w:tblGrid>
      <w:tr w:rsidR="006B0B57" w:rsidRPr="00552423">
        <w:trPr>
          <w:trHeight w:val="643"/>
        </w:trPr>
        <w:tc>
          <w:tcPr>
            <w:tcW w:w="5783" w:type="dxa"/>
            <w:shd w:val="clear" w:color="auto" w:fill="7F7F7F"/>
            <w:tcMar>
              <w:top w:w="0" w:type="dxa"/>
              <w:bottom w:w="0" w:type="dxa"/>
            </w:tcMar>
            <w:vAlign w:val="center"/>
          </w:tcPr>
          <w:p w:rsidR="006B0B57" w:rsidRPr="00633A2D" w:rsidRDefault="00560FFD" w:rsidP="00560FFD">
            <w:pPr>
              <w:jc w:val="both"/>
              <w:rPr>
                <w:rFonts w:ascii="Arial Narrow" w:hAnsi="Arial Narrow" w:cs="Arial"/>
                <w:b/>
                <w:caps/>
                <w:color w:val="FFFFFF"/>
                <w:sz w:val="48"/>
                <w:szCs w:val="48"/>
              </w:rPr>
            </w:pPr>
            <w:r>
              <w:rPr>
                <w:rFonts w:ascii="Arial Narrow" w:hAnsi="Arial Narrow" w:cs="Arial"/>
                <w:b/>
                <w:caps/>
                <w:color w:val="FFFFFF"/>
                <w:sz w:val="48"/>
                <w:szCs w:val="48"/>
              </w:rPr>
              <w:t>1</w:t>
            </w:r>
            <w:r w:rsidR="003B35A3">
              <w:rPr>
                <w:rFonts w:ascii="Arial Narrow" w:hAnsi="Arial Narrow" w:cs="Arial"/>
                <w:b/>
                <w:caps/>
                <w:color w:val="FFFFFF"/>
                <w:sz w:val="48"/>
                <w:szCs w:val="48"/>
              </w:rPr>
              <w:t xml:space="preserve"> de </w:t>
            </w:r>
            <w:r>
              <w:rPr>
                <w:rFonts w:ascii="Arial Narrow" w:hAnsi="Arial Narrow" w:cs="Arial"/>
                <w:b/>
                <w:caps/>
                <w:color w:val="FFFFFF"/>
                <w:sz w:val="48"/>
                <w:szCs w:val="48"/>
              </w:rPr>
              <w:t>marzo</w:t>
            </w:r>
            <w:r w:rsidR="003B35A3">
              <w:rPr>
                <w:rFonts w:ascii="Arial Narrow" w:hAnsi="Arial Narrow" w:cs="Arial"/>
                <w:b/>
                <w:caps/>
                <w:color w:val="FFFFFF"/>
                <w:sz w:val="48"/>
                <w:szCs w:val="48"/>
              </w:rPr>
              <w:t xml:space="preserve"> </w:t>
            </w:r>
            <w:r w:rsidR="003B35A3" w:rsidRPr="00633A2D">
              <w:rPr>
                <w:rFonts w:ascii="Arial Narrow" w:hAnsi="Arial Narrow" w:cs="Arial"/>
                <w:b/>
                <w:caps/>
                <w:color w:val="FFFFFF"/>
                <w:sz w:val="48"/>
                <w:szCs w:val="48"/>
              </w:rPr>
              <w:t>DE 201</w:t>
            </w:r>
            <w:r w:rsidR="003B35A3">
              <w:rPr>
                <w:rFonts w:ascii="Arial Narrow" w:hAnsi="Arial Narrow" w:cs="Arial"/>
                <w:b/>
                <w:caps/>
                <w:color w:val="FFFFFF"/>
                <w:sz w:val="48"/>
                <w:szCs w:val="48"/>
              </w:rPr>
              <w:t>9</w:t>
            </w:r>
          </w:p>
        </w:tc>
        <w:tc>
          <w:tcPr>
            <w:tcW w:w="2977" w:type="dxa"/>
            <w:shd w:val="clear" w:color="auto" w:fill="FFFFFF"/>
            <w:noWrap/>
            <w:tcMar>
              <w:top w:w="0" w:type="dxa"/>
              <w:left w:w="0" w:type="dxa"/>
              <w:bottom w:w="0" w:type="dxa"/>
              <w:right w:w="0" w:type="dxa"/>
            </w:tcMar>
            <w:vAlign w:val="center"/>
          </w:tcPr>
          <w:p w:rsidR="006B0B57" w:rsidRPr="00552423" w:rsidRDefault="006B0B57" w:rsidP="00633A2D">
            <w:pPr>
              <w:ind w:left="-567"/>
              <w:jc w:val="center"/>
              <w:rPr>
                <w:rFonts w:asciiTheme="minorHAnsi" w:hAnsiTheme="minorHAnsi"/>
                <w:b/>
                <w:sz w:val="28"/>
                <w:szCs w:val="28"/>
              </w:rPr>
            </w:pPr>
          </w:p>
        </w:tc>
      </w:tr>
    </w:tbl>
    <w:p w:rsidR="006B0B57" w:rsidRPr="002121A6" w:rsidRDefault="006B0B57" w:rsidP="00F62CD5">
      <w:pPr>
        <w:rPr>
          <w:rFonts w:asciiTheme="minorHAnsi" w:hAnsiTheme="minorHAnsi"/>
          <w:sz w:val="36"/>
          <w:szCs w:val="36"/>
        </w:rPr>
      </w:pPr>
    </w:p>
    <w:tbl>
      <w:tblPr>
        <w:tblpPr w:leftFromText="180" w:rightFromText="180" w:vertAnchor="text" w:tblpX="-39" w:tblpY="1"/>
        <w:tblOverlap w:val="neve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3970"/>
        <w:gridCol w:w="4790"/>
      </w:tblGrid>
      <w:tr w:rsidR="006B0B57" w:rsidRPr="00552423">
        <w:trPr>
          <w:trHeight w:val="643"/>
        </w:trPr>
        <w:tc>
          <w:tcPr>
            <w:tcW w:w="3970" w:type="dxa"/>
            <w:shd w:val="clear" w:color="auto" w:fill="943634"/>
            <w:tcMar>
              <w:top w:w="0" w:type="dxa"/>
              <w:bottom w:w="0" w:type="dxa"/>
            </w:tcMar>
            <w:vAlign w:val="center"/>
          </w:tcPr>
          <w:p w:rsidR="006B0B57" w:rsidRPr="00633A2D" w:rsidRDefault="003B35A3" w:rsidP="00A723A9">
            <w:pPr>
              <w:rPr>
                <w:rFonts w:ascii="Arial Narrow" w:hAnsi="Arial Narrow" w:cs="Arial"/>
                <w:b/>
                <w:color w:val="FFFFFF"/>
                <w:sz w:val="48"/>
                <w:szCs w:val="48"/>
              </w:rPr>
            </w:pPr>
            <w:r w:rsidRPr="00633A2D">
              <w:rPr>
                <w:rFonts w:ascii="Arial Narrow" w:hAnsi="Arial Narrow" w:cs="Arial"/>
                <w:b/>
                <w:color w:val="FFFFFF"/>
                <w:sz w:val="48"/>
                <w:szCs w:val="48"/>
              </w:rPr>
              <w:t>NOTA DE PRENSA</w:t>
            </w:r>
          </w:p>
        </w:tc>
        <w:tc>
          <w:tcPr>
            <w:tcW w:w="4790" w:type="dxa"/>
            <w:shd w:val="clear" w:color="auto" w:fill="FFFFFF"/>
            <w:noWrap/>
            <w:tcMar>
              <w:top w:w="0" w:type="dxa"/>
              <w:left w:w="0" w:type="dxa"/>
              <w:bottom w:w="0" w:type="dxa"/>
              <w:right w:w="0" w:type="dxa"/>
            </w:tcMar>
            <w:vAlign w:val="center"/>
          </w:tcPr>
          <w:p w:rsidR="006B0B57" w:rsidRPr="00206091" w:rsidRDefault="006B0B57" w:rsidP="00A723A9">
            <w:pPr>
              <w:jc w:val="center"/>
              <w:rPr>
                <w:rFonts w:asciiTheme="minorHAnsi" w:hAnsiTheme="minorHAnsi" w:cstheme="minorHAnsi"/>
                <w:b/>
                <w:sz w:val="28"/>
                <w:szCs w:val="28"/>
              </w:rPr>
            </w:pPr>
          </w:p>
        </w:tc>
      </w:tr>
    </w:tbl>
    <w:p w:rsidR="009E69B2" w:rsidRPr="002121A6" w:rsidRDefault="00060C01" w:rsidP="00820753">
      <w:pPr>
        <w:jc w:val="both"/>
        <w:rPr>
          <w:rFonts w:ascii="Calibri" w:hAnsi="Calibri" w:cs="Calibri"/>
          <w:b/>
          <w:bCs/>
          <w:sz w:val="36"/>
          <w:szCs w:val="36"/>
        </w:rPr>
      </w:pPr>
    </w:p>
    <w:p w:rsidR="00560FFD" w:rsidRDefault="00560FFD" w:rsidP="00560FFD">
      <w:pPr>
        <w:jc w:val="both"/>
        <w:rPr>
          <w:rFonts w:ascii="Arial Narrow" w:hAnsi="Arial Narrow" w:cs="Arial"/>
          <w:sz w:val="48"/>
          <w:szCs w:val="48"/>
        </w:rPr>
      </w:pPr>
      <w:r>
        <w:rPr>
          <w:rFonts w:ascii="Arial Narrow" w:hAnsi="Arial Narrow" w:cs="Arial"/>
          <w:sz w:val="48"/>
          <w:szCs w:val="48"/>
        </w:rPr>
        <w:t>La compañía La Pequeña Victoria Cen cierra mañana el ciclo ‘Teatro en el Delibes’ con la puesta en escena de la obra ‘Gigante’</w:t>
      </w:r>
    </w:p>
    <w:p w:rsidR="00560FFD" w:rsidRDefault="00560FFD" w:rsidP="00560FFD">
      <w:pPr>
        <w:jc w:val="both"/>
        <w:rPr>
          <w:rFonts w:ascii="Arial Narrow" w:hAnsi="Arial Narrow" w:cs="Arial"/>
          <w:sz w:val="48"/>
          <w:szCs w:val="48"/>
        </w:rPr>
      </w:pPr>
    </w:p>
    <w:p w:rsidR="00560FFD" w:rsidRDefault="00560FFD" w:rsidP="00560FFD">
      <w:pPr>
        <w:pBdr>
          <w:bottom w:val="single" w:sz="4" w:space="1" w:color="auto"/>
        </w:pBdr>
        <w:jc w:val="both"/>
        <w:rPr>
          <w:rFonts w:ascii="Arial Narrow" w:hAnsi="Arial Narrow" w:cs="Arial"/>
        </w:rPr>
      </w:pPr>
      <w:r>
        <w:rPr>
          <w:rFonts w:ascii="Arial Narrow" w:hAnsi="Arial Narrow" w:cs="Arial"/>
        </w:rPr>
        <w:t>La Sala de Teatro Experimental del Centro Cultural Miguel Delibes acoge mañana</w:t>
      </w:r>
      <w:r w:rsidR="0056377E">
        <w:rPr>
          <w:rFonts w:ascii="Arial Narrow" w:hAnsi="Arial Narrow" w:cs="Arial"/>
        </w:rPr>
        <w:t>,</w:t>
      </w:r>
      <w:r>
        <w:rPr>
          <w:rFonts w:ascii="Arial Narrow" w:hAnsi="Arial Narrow" w:cs="Arial"/>
        </w:rPr>
        <w:t xml:space="preserve"> sábado</w:t>
      </w:r>
      <w:r w:rsidR="0056377E">
        <w:rPr>
          <w:rFonts w:ascii="Arial Narrow" w:hAnsi="Arial Narrow" w:cs="Arial"/>
        </w:rPr>
        <w:t>,</w:t>
      </w:r>
      <w:r>
        <w:rPr>
          <w:rFonts w:ascii="Arial Narrow" w:hAnsi="Arial Narrow" w:cs="Arial"/>
        </w:rPr>
        <w:t xml:space="preserve"> la última de las obras programadas en la actual edición del ciclo ‘Teatro en el Delibes’. A las 20.30 horas, la compañía leonesa La Pequeña Victoria Cen, interpretará la obra ‘Gigante’, que fusiona circo, teatro, danza y poesía. El precio de las entradas es de diez euros y para grupos de diez o más personas será de cinco euros. </w:t>
      </w:r>
    </w:p>
    <w:p w:rsidR="00560FFD" w:rsidRPr="00C81DCD" w:rsidRDefault="00560FFD" w:rsidP="00560FFD">
      <w:pPr>
        <w:spacing w:after="225"/>
        <w:jc w:val="both"/>
        <w:rPr>
          <w:rFonts w:ascii="Arial" w:hAnsi="Arial" w:cs="Arial"/>
          <w:lang w:val="es-ES_tradnl" w:eastAsia="es-ES_tradnl"/>
        </w:rPr>
      </w:pPr>
      <w:r>
        <w:rPr>
          <w:rFonts w:ascii="Arial" w:hAnsi="Arial" w:cs="Arial"/>
        </w:rPr>
        <w:t xml:space="preserve">El ciclo ‘Teatro en el Delibes’ contempla, desde el pasado mes de noviembre hasta mañana, un total de 17 espectáculos teatrales para todos los públicos de compañías de la Comunidad, organizado por la Junta de Castilla y León, en colaboración con ARTESA. Mañana concluye esta nueva edición del ciclo con la compañía La Pequeña Victoria Cen, que pondrá en escena ‘Gigante’, una propuesta que se mueve en la búsqueda de un lenguaje expresivo que fusione el circo, el teatro, la danza y la poesía. Se trata de un </w:t>
      </w:r>
      <w:r w:rsidRPr="00C81DCD">
        <w:rPr>
          <w:rFonts w:ascii="Arial" w:hAnsi="Arial" w:cs="Arial"/>
          <w:lang w:val="es-ES_tradnl" w:eastAsia="es-ES_tradnl"/>
        </w:rPr>
        <w:t>espectáculo de circo-teatro hecho de sutilezas y momentos sorprendentes</w:t>
      </w:r>
      <w:r>
        <w:rPr>
          <w:rFonts w:ascii="Arial" w:hAnsi="Arial" w:cs="Arial"/>
          <w:lang w:val="es-ES_tradnl" w:eastAsia="es-ES_tradnl"/>
        </w:rPr>
        <w:t>,</w:t>
      </w:r>
      <w:r w:rsidRPr="00C81DCD">
        <w:rPr>
          <w:rFonts w:ascii="Arial" w:hAnsi="Arial" w:cs="Arial"/>
          <w:lang w:val="es-ES_tradnl" w:eastAsia="es-ES_tradnl"/>
        </w:rPr>
        <w:t xml:space="preserve"> inspirado en diferentes textos del poeta leonés Jorge Pascual. Una propuesta escénica que se mueve en la búsqueda de un lenguaje expresivo. Tres personajes, sus relaciones, y objetos cotidianos como un sillón o un taburete</w:t>
      </w:r>
      <w:r>
        <w:rPr>
          <w:rFonts w:ascii="Arial" w:hAnsi="Arial" w:cs="Arial"/>
          <w:lang w:val="es-ES_tradnl" w:eastAsia="es-ES_tradnl"/>
        </w:rPr>
        <w:t>,</w:t>
      </w:r>
      <w:r w:rsidRPr="00C81DCD">
        <w:rPr>
          <w:rFonts w:ascii="Arial" w:hAnsi="Arial" w:cs="Arial"/>
          <w:lang w:val="es-ES_tradnl" w:eastAsia="es-ES_tradnl"/>
        </w:rPr>
        <w:t xml:space="preserve"> que cobran una nueva dimensión y se combinan íntimamente con las acrobacias, la poesía, los malabares, el teatro, la danza y la música.</w:t>
      </w:r>
    </w:p>
    <w:p w:rsidR="00560FFD" w:rsidRDefault="00560FFD" w:rsidP="00560FFD">
      <w:pPr>
        <w:jc w:val="both"/>
        <w:rPr>
          <w:rFonts w:ascii="Arial" w:hAnsi="Arial" w:cs="Arial"/>
        </w:rPr>
      </w:pPr>
      <w:r>
        <w:rPr>
          <w:rFonts w:ascii="Arial" w:hAnsi="Arial" w:cs="Arial"/>
        </w:rPr>
        <w:t>La Pequeña Victoria Cen es una compañía de León, formada por tres artistas procedentes de diversas experiencias formativas y escénicas por todo el mundo, unidos por la pasión por el circo y por las artes del cuerpo. Sus propuestas tienen como nexo común el circo, combinando técnicas de malabares, clown y acrobacias con personajes teatrales, danza, música y humor. Compaginan la representación sus montajes con el trabajo docente y didáctico en diferentes proyectos. Además, son los impulsores de ‘La Pequeña Nave’, un espacio de creación y formación artística, además de escuela de circo en León.</w:t>
      </w:r>
    </w:p>
    <w:p w:rsidR="0056377E" w:rsidRDefault="0056377E" w:rsidP="00560FFD">
      <w:pPr>
        <w:jc w:val="both"/>
        <w:rPr>
          <w:rFonts w:ascii="Arial" w:hAnsi="Arial" w:cs="Arial"/>
        </w:rPr>
      </w:pPr>
    </w:p>
    <w:p w:rsidR="0056377E" w:rsidRDefault="0056377E" w:rsidP="00560FFD">
      <w:pPr>
        <w:jc w:val="both"/>
        <w:rPr>
          <w:rFonts w:ascii="Arial" w:hAnsi="Arial" w:cs="Arial"/>
        </w:rPr>
      </w:pPr>
      <w:r>
        <w:rPr>
          <w:rFonts w:ascii="Arial" w:hAnsi="Arial" w:cs="Arial"/>
        </w:rPr>
        <w:t xml:space="preserve">Como ya ha sucedido en la mayoría de las obras representadas dentro del actual ciclo, mañana también está previsto un diálogo o coloquio entre los miembros de la compañía y el público asistente al término de la representación. </w:t>
      </w:r>
    </w:p>
    <w:p w:rsidR="0056377E" w:rsidRDefault="0056377E" w:rsidP="00560FFD">
      <w:pPr>
        <w:jc w:val="both"/>
        <w:rPr>
          <w:rFonts w:ascii="Arial" w:hAnsi="Arial" w:cs="Arial"/>
        </w:rPr>
      </w:pPr>
    </w:p>
    <w:p w:rsidR="0056377E" w:rsidRPr="0056377E" w:rsidRDefault="0056377E" w:rsidP="00560FFD">
      <w:pPr>
        <w:jc w:val="both"/>
        <w:rPr>
          <w:rFonts w:ascii="Arial" w:hAnsi="Arial" w:cs="Arial"/>
          <w:b/>
        </w:rPr>
      </w:pPr>
      <w:r>
        <w:rPr>
          <w:rFonts w:ascii="Arial" w:hAnsi="Arial" w:cs="Arial"/>
          <w:b/>
        </w:rPr>
        <w:t>Gran aceptación</w:t>
      </w:r>
    </w:p>
    <w:p w:rsidR="0056377E" w:rsidRDefault="0056377E" w:rsidP="00560FFD">
      <w:pPr>
        <w:jc w:val="both"/>
        <w:rPr>
          <w:rFonts w:ascii="Arial" w:hAnsi="Arial" w:cs="Arial"/>
        </w:rPr>
      </w:pPr>
    </w:p>
    <w:p w:rsidR="0056377E" w:rsidRDefault="00850ECA" w:rsidP="00560FFD">
      <w:pPr>
        <w:jc w:val="both"/>
        <w:rPr>
          <w:rFonts w:ascii="Arial" w:hAnsi="Arial" w:cs="Arial"/>
        </w:rPr>
      </w:pPr>
      <w:r>
        <w:rPr>
          <w:rFonts w:ascii="Arial" w:hAnsi="Arial" w:cs="Arial"/>
        </w:rPr>
        <w:t>Este ciclo</w:t>
      </w:r>
      <w:r w:rsidR="0056377E">
        <w:rPr>
          <w:rFonts w:ascii="Arial" w:hAnsi="Arial" w:cs="Arial"/>
        </w:rPr>
        <w:t xml:space="preserve"> com</w:t>
      </w:r>
      <w:r>
        <w:rPr>
          <w:rFonts w:ascii="Arial" w:hAnsi="Arial" w:cs="Arial"/>
        </w:rPr>
        <w:t>enzó el pasado 17 de noviembre y ha tenido una</w:t>
      </w:r>
      <w:r w:rsidR="0056377E">
        <w:rPr>
          <w:rFonts w:ascii="Arial" w:hAnsi="Arial" w:cs="Arial"/>
        </w:rPr>
        <w:t xml:space="preserve"> gran </w:t>
      </w:r>
      <w:r>
        <w:rPr>
          <w:rFonts w:ascii="Arial" w:hAnsi="Arial" w:cs="Arial"/>
        </w:rPr>
        <w:t>aceptación por parte</w:t>
      </w:r>
      <w:r w:rsidR="0056377E">
        <w:rPr>
          <w:rFonts w:ascii="Arial" w:hAnsi="Arial" w:cs="Arial"/>
        </w:rPr>
        <w:t xml:space="preserve"> de</w:t>
      </w:r>
      <w:r>
        <w:rPr>
          <w:rFonts w:ascii="Arial" w:hAnsi="Arial" w:cs="Arial"/>
        </w:rPr>
        <w:t>l</w:t>
      </w:r>
      <w:r w:rsidR="0056377E">
        <w:rPr>
          <w:rFonts w:ascii="Arial" w:hAnsi="Arial" w:cs="Arial"/>
        </w:rPr>
        <w:t xml:space="preserve"> público. Varias de las representaciones teatrales colgaron el cartel de no hay entradas, con algo más de 400 asistentes por espectáculo. </w:t>
      </w:r>
      <w:r>
        <w:rPr>
          <w:rFonts w:ascii="Arial" w:hAnsi="Arial" w:cs="Arial"/>
        </w:rPr>
        <w:t>El ciclo que mañana concluye</w:t>
      </w:r>
      <w:r w:rsidR="0056377E">
        <w:rPr>
          <w:rFonts w:ascii="Arial" w:hAnsi="Arial" w:cs="Arial"/>
        </w:rPr>
        <w:t xml:space="preserve"> ha sido el tercero de los programados en el Centro Cultural Miguel Delibes tras los celebrados en otoño de 2017 y en la primavera de 2018, con </w:t>
      </w:r>
      <w:r>
        <w:rPr>
          <w:rFonts w:ascii="Arial" w:hAnsi="Arial" w:cs="Arial"/>
        </w:rPr>
        <w:t>programas diseñado</w:t>
      </w:r>
      <w:bookmarkStart w:id="0" w:name="_GoBack"/>
      <w:bookmarkEnd w:id="0"/>
      <w:r w:rsidR="0056377E">
        <w:rPr>
          <w:rFonts w:ascii="Arial" w:hAnsi="Arial" w:cs="Arial"/>
        </w:rPr>
        <w:t xml:space="preserve">s tanto para un público familiar e infantil como para un público adulto. </w:t>
      </w:r>
    </w:p>
    <w:p w:rsidR="0056377E" w:rsidRDefault="0056377E" w:rsidP="00560FFD">
      <w:pPr>
        <w:jc w:val="both"/>
        <w:rPr>
          <w:rFonts w:ascii="Arial" w:hAnsi="Arial" w:cs="Arial"/>
        </w:rPr>
      </w:pPr>
    </w:p>
    <w:p w:rsidR="0056377E" w:rsidRDefault="0056377E" w:rsidP="00560FFD">
      <w:pPr>
        <w:jc w:val="both"/>
        <w:rPr>
          <w:rFonts w:ascii="Arial" w:hAnsi="Arial" w:cs="Arial"/>
        </w:rPr>
      </w:pPr>
      <w:r>
        <w:rPr>
          <w:rFonts w:ascii="Arial" w:hAnsi="Arial" w:cs="Arial"/>
        </w:rPr>
        <w:t xml:space="preserve">La Junta de Castilla y León confirma con estos ciclos de teatro su apuesta por las artes escénicas y las compañías de la Comunidad, gracias también a la estrecha colaboración con ARTESA y su junta directiva. </w:t>
      </w:r>
    </w:p>
    <w:p w:rsidR="0056377E" w:rsidRDefault="0056377E" w:rsidP="00560FFD">
      <w:pPr>
        <w:jc w:val="both"/>
        <w:rPr>
          <w:rFonts w:ascii="Arial" w:hAnsi="Arial" w:cs="Arial"/>
        </w:rPr>
      </w:pPr>
    </w:p>
    <w:p w:rsidR="009C55C7" w:rsidRDefault="00060C01" w:rsidP="00572F93">
      <w:pPr>
        <w:jc w:val="both"/>
        <w:rPr>
          <w:rFonts w:ascii="Arial" w:hAnsi="Arial" w:cs="Arial"/>
        </w:rPr>
      </w:pPr>
    </w:p>
    <w:sectPr w:rsidR="009C55C7" w:rsidSect="0050076C">
      <w:headerReference w:type="even" r:id="rId7"/>
      <w:headerReference w:type="default" r:id="rId8"/>
      <w:footerReference w:type="even" r:id="rId9"/>
      <w:footerReference w:type="default" r:id="rId10"/>
      <w:headerReference w:type="first" r:id="rId11"/>
      <w:footerReference w:type="first" r:id="rId12"/>
      <w:pgSz w:w="11906" w:h="16838"/>
      <w:pgMar w:top="851" w:right="1701" w:bottom="1418" w:left="1701" w:header="709" w:footer="567"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A572A" w:rsidRDefault="00DA572A">
      <w:r>
        <w:separator/>
      </w:r>
    </w:p>
  </w:endnote>
  <w:endnote w:type="continuationSeparator" w:id="1">
    <w:p w:rsidR="00DA572A" w:rsidRDefault="00DA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HelveticaNeue Condensed">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Univers 57 Condensed">
    <w:altName w:val="Calibri"/>
    <w:panose1 w:val="00000000000000000000"/>
    <w:charset w:val="00"/>
    <w:family w:val="swiss"/>
    <w:notTrueType/>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060C01">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50076C" w:rsidRPr="000A018F">
      <w:tc>
        <w:tcPr>
          <w:tcW w:w="1560" w:type="dxa"/>
          <w:vMerge w:val="restart"/>
          <w:shd w:val="clear" w:color="auto" w:fill="FFFFFF"/>
          <w:vAlign w:val="center"/>
        </w:tcPr>
        <w:p w:rsidR="0050076C" w:rsidRPr="000A018F" w:rsidRDefault="003B35A3" w:rsidP="0050076C">
          <w:pPr>
            <w:pStyle w:val="Piedepgina"/>
            <w:jc w:val="center"/>
            <w:rPr>
              <w:rFonts w:ascii="Arial Narrow" w:hAnsi="Arial Narrow"/>
              <w:color w:val="FFFFFF"/>
            </w:rPr>
          </w:pPr>
          <w:r w:rsidRPr="000A018F">
            <w:rPr>
              <w:rFonts w:ascii="Arial Narrow" w:hAnsi="Arial Narrow"/>
              <w:noProof/>
              <w:color w:val="FFFFFF"/>
              <w:lang w:val="es-ES_tradnl" w:eastAsia="es-ES_tradnl"/>
            </w:rPr>
            <w:drawing>
              <wp:inline distT="0" distB="0" distL="0" distR="0">
                <wp:extent cx="457200" cy="285750"/>
                <wp:effectExtent l="0" t="0" r="0" b="0"/>
                <wp:docPr id="1" name="Imagen 1"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7200" cy="285750"/>
                        </a:xfrm>
                        <a:prstGeom prst="rect">
                          <a:avLst/>
                        </a:prstGeom>
                        <a:noFill/>
                        <a:ln>
                          <a:noFill/>
                        </a:ln>
                      </pic:spPr>
                    </pic:pic>
                  </a:graphicData>
                </a:graphic>
              </wp:inline>
            </w:drawing>
          </w:r>
        </w:p>
      </w:tc>
      <w:tc>
        <w:tcPr>
          <w:tcW w:w="2400" w:type="dxa"/>
          <w:shd w:val="clear" w:color="auto" w:fill="000000"/>
        </w:tcPr>
        <w:p w:rsidR="0050076C" w:rsidRPr="000A018F" w:rsidRDefault="00060C01" w:rsidP="0050076C">
          <w:pPr>
            <w:pStyle w:val="Piedepgina"/>
            <w:rPr>
              <w:rFonts w:ascii="Arial Narrow" w:hAnsi="Arial Narrow"/>
              <w:sz w:val="16"/>
              <w:szCs w:val="16"/>
            </w:rPr>
          </w:pPr>
        </w:p>
      </w:tc>
      <w:tc>
        <w:tcPr>
          <w:tcW w:w="3960" w:type="dxa"/>
          <w:shd w:val="clear" w:color="auto" w:fill="FFFFFF"/>
        </w:tcPr>
        <w:p w:rsidR="0050076C" w:rsidRDefault="003B35A3" w:rsidP="0050076C">
          <w:pPr>
            <w:pStyle w:val="Piedepgina"/>
            <w:jc w:val="center"/>
            <w:rPr>
              <w:rFonts w:ascii="Arial Narrow" w:hAnsi="Arial Narrow"/>
              <w:sz w:val="16"/>
              <w:szCs w:val="16"/>
            </w:rPr>
          </w:pPr>
          <w:r>
            <w:rPr>
              <w:rFonts w:ascii="Arial Narrow" w:hAnsi="Arial Narrow"/>
              <w:sz w:val="16"/>
              <w:szCs w:val="16"/>
            </w:rPr>
            <w:t>Monasterio de Nuestra Señora de Prado</w:t>
          </w:r>
        </w:p>
        <w:p w:rsidR="0050076C" w:rsidRPr="000A018F" w:rsidRDefault="003B35A3" w:rsidP="004D6D93">
          <w:pPr>
            <w:pStyle w:val="Piedepgina"/>
            <w:jc w:val="center"/>
            <w:rPr>
              <w:rFonts w:ascii="Arial Narrow" w:hAnsi="Arial Narrow"/>
              <w:sz w:val="16"/>
              <w:szCs w:val="16"/>
            </w:rPr>
          </w:pPr>
          <w:r>
            <w:rPr>
              <w:rFonts w:ascii="Arial Narrow" w:hAnsi="Arial Narrow"/>
              <w:sz w:val="16"/>
              <w:szCs w:val="16"/>
            </w:rPr>
            <w:t>Avenida del Real Valladolid,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50076C" w:rsidRPr="000A018F" w:rsidRDefault="00060C01" w:rsidP="0050076C">
          <w:pPr>
            <w:pStyle w:val="Piedepgina"/>
            <w:rPr>
              <w:rFonts w:ascii="Arial Narrow" w:hAnsi="Arial Narrow"/>
              <w:sz w:val="18"/>
              <w:szCs w:val="18"/>
            </w:rPr>
          </w:pPr>
        </w:p>
      </w:tc>
    </w:tr>
    <w:tr w:rsidR="0050076C" w:rsidRPr="000A018F">
      <w:tc>
        <w:tcPr>
          <w:tcW w:w="1560" w:type="dxa"/>
          <w:vMerge/>
          <w:shd w:val="clear" w:color="auto" w:fill="FFFFFF"/>
        </w:tcPr>
        <w:p w:rsidR="0050076C" w:rsidRPr="000A018F" w:rsidRDefault="00060C01" w:rsidP="0050076C">
          <w:pPr>
            <w:pStyle w:val="Piedepgina"/>
            <w:rPr>
              <w:rFonts w:ascii="Arial Narrow" w:hAnsi="Arial Narrow"/>
            </w:rPr>
          </w:pPr>
        </w:p>
      </w:tc>
      <w:tc>
        <w:tcPr>
          <w:tcW w:w="2400" w:type="dxa"/>
          <w:shd w:val="clear" w:color="auto" w:fill="FFFFFF"/>
        </w:tcPr>
        <w:p w:rsidR="0050076C" w:rsidRPr="000A018F" w:rsidRDefault="00060C01" w:rsidP="0050076C">
          <w:pPr>
            <w:pStyle w:val="Piedepgina"/>
            <w:rPr>
              <w:rFonts w:ascii="Arial Narrow" w:hAnsi="Arial Narrow"/>
              <w:sz w:val="18"/>
              <w:szCs w:val="18"/>
            </w:rPr>
          </w:pPr>
        </w:p>
      </w:tc>
      <w:tc>
        <w:tcPr>
          <w:tcW w:w="3960" w:type="dxa"/>
          <w:shd w:val="clear" w:color="auto" w:fill="000000"/>
        </w:tcPr>
        <w:p w:rsidR="0050076C" w:rsidRPr="000A018F" w:rsidRDefault="003B35A3" w:rsidP="0050076C">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50076C" w:rsidRPr="000A018F" w:rsidRDefault="00060C01" w:rsidP="0050076C">
          <w:pPr>
            <w:pStyle w:val="Piedepgina"/>
            <w:rPr>
              <w:rFonts w:ascii="Arial Narrow" w:hAnsi="Arial Narrow"/>
              <w:sz w:val="18"/>
              <w:szCs w:val="18"/>
            </w:rPr>
          </w:pPr>
        </w:p>
      </w:tc>
    </w:tr>
  </w:tbl>
  <w:p w:rsidR="0050076C" w:rsidRPr="000A018F" w:rsidRDefault="00060C01" w:rsidP="0050076C">
    <w:pPr>
      <w:pStyle w:val="Piedepgina"/>
      <w:rPr>
        <w:rFonts w:ascii="Arial Narrow" w:hAnsi="Arial Narrow"/>
      </w:rP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060C01">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A572A" w:rsidRDefault="00DA572A">
      <w:r>
        <w:separator/>
      </w:r>
    </w:p>
  </w:footnote>
  <w:footnote w:type="continuationSeparator" w:id="1">
    <w:p w:rsidR="00DA572A" w:rsidRDefault="00DA572A">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060C01">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50076C" w:rsidRPr="007066F0">
      <w:trPr>
        <w:trHeight w:val="375"/>
      </w:trPr>
      <w:tc>
        <w:tcPr>
          <w:tcW w:w="1559" w:type="dxa"/>
          <w:vMerge w:val="restart"/>
          <w:shd w:val="clear" w:color="auto" w:fill="FFFFFF"/>
          <w:noWrap/>
          <w:tcMar>
            <w:left w:w="0" w:type="dxa"/>
            <w:right w:w="0" w:type="dxa"/>
          </w:tcMar>
          <w:tcFitText/>
          <w:vAlign w:val="center"/>
        </w:tcPr>
        <w:p w:rsidR="0050076C" w:rsidRPr="007066F0" w:rsidRDefault="003B35A3" w:rsidP="0050076C">
          <w:pPr>
            <w:rPr>
              <w:rFonts w:ascii="Arial Narrow" w:hAnsi="Arial Narrow"/>
            </w:rPr>
          </w:pPr>
          <w:r w:rsidRPr="004D6D93">
            <w:rPr>
              <w:rFonts w:ascii="Arial Narrow" w:hAnsi="Arial Narrow"/>
              <w:noProof/>
              <w:lang w:val="es-ES_tradnl" w:eastAsia="es-ES_tradnl"/>
            </w:rPr>
            <w:drawing>
              <wp:inline distT="0" distB="0" distL="0" distR="0">
                <wp:extent cx="990600" cy="495300"/>
                <wp:effectExtent l="0" t="0" r="0" b="0"/>
                <wp:docPr id="2" name="Imagen 2"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l="8461" t="30484" r="5640" b="41132"/>
                        <a:stretch>
                          <a:fillRect/>
                        </a:stretch>
                      </pic:blipFill>
                      <pic:spPr bwMode="auto">
                        <a:xfrm>
                          <a:off x="0" y="0"/>
                          <a:ext cx="990600" cy="495300"/>
                        </a:xfrm>
                        <a:prstGeom prst="rect">
                          <a:avLst/>
                        </a:prstGeom>
                        <a:noFill/>
                        <a:ln>
                          <a:noFill/>
                        </a:ln>
                      </pic:spPr>
                    </pic:pic>
                  </a:graphicData>
                </a:graphic>
              </wp:inline>
            </w:drawing>
          </w:r>
        </w:p>
      </w:tc>
      <w:tc>
        <w:tcPr>
          <w:tcW w:w="2410" w:type="dxa"/>
          <w:shd w:val="clear" w:color="auto" w:fill="000000"/>
          <w:vAlign w:val="center"/>
        </w:tcPr>
        <w:p w:rsidR="0050076C" w:rsidRPr="00633A2D" w:rsidRDefault="003B35A3" w:rsidP="0050076C">
          <w:pPr>
            <w:rPr>
              <w:rFonts w:ascii="Arial Narrow" w:hAnsi="Arial Narrow"/>
              <w:b/>
            </w:rPr>
          </w:pPr>
          <w:r w:rsidRPr="00633A2D">
            <w:rPr>
              <w:rFonts w:ascii="Arial Narrow" w:hAnsi="Arial Narrow"/>
              <w:b/>
            </w:rPr>
            <w:t>NOTA DE PRENSA</w:t>
          </w:r>
        </w:p>
      </w:tc>
      <w:tc>
        <w:tcPr>
          <w:tcW w:w="1671" w:type="dxa"/>
          <w:shd w:val="clear" w:color="auto" w:fill="FFFFFF"/>
          <w:vAlign w:val="center"/>
        </w:tcPr>
        <w:p w:rsidR="0050076C" w:rsidRPr="007066F0" w:rsidRDefault="00060C01" w:rsidP="0050076C">
          <w:pPr>
            <w:jc w:val="center"/>
            <w:rPr>
              <w:rFonts w:ascii="Arial Narrow" w:hAnsi="Arial Narrow"/>
              <w:sz w:val="20"/>
              <w:szCs w:val="20"/>
            </w:rPr>
          </w:pPr>
        </w:p>
      </w:tc>
      <w:tc>
        <w:tcPr>
          <w:tcW w:w="2298" w:type="dxa"/>
          <w:shd w:val="clear" w:color="auto" w:fill="FFFFFF"/>
          <w:vAlign w:val="center"/>
        </w:tcPr>
        <w:p w:rsidR="0050076C" w:rsidRPr="007066F0" w:rsidRDefault="00060C01" w:rsidP="0050076C">
          <w:pPr>
            <w:rPr>
              <w:rFonts w:ascii="Arial Narrow" w:hAnsi="Arial Narrow"/>
              <w:sz w:val="20"/>
              <w:szCs w:val="20"/>
            </w:rPr>
          </w:pPr>
        </w:p>
      </w:tc>
      <w:tc>
        <w:tcPr>
          <w:tcW w:w="708" w:type="dxa"/>
          <w:shd w:val="clear" w:color="auto" w:fill="000000"/>
          <w:vAlign w:val="center"/>
        </w:tcPr>
        <w:p w:rsidR="0050076C" w:rsidRPr="007066F0" w:rsidRDefault="00060C01" w:rsidP="00743FB0">
          <w:pPr>
            <w:jc w:val="center"/>
            <w:rPr>
              <w:rFonts w:ascii="Arial Narrow" w:hAnsi="Arial Narrow"/>
              <w:b/>
              <w:color w:val="FFFFFF"/>
              <w:sz w:val="32"/>
              <w:szCs w:val="32"/>
            </w:rPr>
          </w:pPr>
        </w:p>
      </w:tc>
    </w:tr>
    <w:tr w:rsidR="0050076C" w:rsidRPr="007066F0">
      <w:trPr>
        <w:trHeight w:val="374"/>
      </w:trPr>
      <w:tc>
        <w:tcPr>
          <w:tcW w:w="1559" w:type="dxa"/>
          <w:vMerge/>
          <w:shd w:val="clear" w:color="auto" w:fill="FFFFFF"/>
          <w:noWrap/>
          <w:tcFitText/>
          <w:vAlign w:val="center"/>
        </w:tcPr>
        <w:p w:rsidR="0050076C" w:rsidRPr="007066F0" w:rsidRDefault="00060C01" w:rsidP="0050076C">
          <w:pPr>
            <w:rPr>
              <w:rFonts w:ascii="Arial Narrow" w:hAnsi="Arial Narrow"/>
              <w:color w:val="FFFFFF"/>
            </w:rPr>
          </w:pPr>
        </w:p>
      </w:tc>
      <w:tc>
        <w:tcPr>
          <w:tcW w:w="2410" w:type="dxa"/>
          <w:vAlign w:val="center"/>
        </w:tcPr>
        <w:p w:rsidR="0050076C" w:rsidRPr="007066F0" w:rsidRDefault="003B35A3" w:rsidP="0050076C">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50076C" w:rsidRPr="00B57EB8" w:rsidRDefault="003B35A3" w:rsidP="0050076C">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50076C" w:rsidRPr="007066F0" w:rsidRDefault="00060C01" w:rsidP="0050076C">
          <w:pPr>
            <w:rPr>
              <w:rFonts w:ascii="Arial Narrow" w:hAnsi="Arial Narrow"/>
              <w:color w:val="FFFFFF"/>
              <w:sz w:val="20"/>
              <w:szCs w:val="20"/>
            </w:rPr>
          </w:pPr>
        </w:p>
      </w:tc>
    </w:tr>
  </w:tbl>
  <w:p w:rsidR="0050076C" w:rsidRPr="0004218C" w:rsidRDefault="00060C01" w:rsidP="0050076C">
    <w:pPr>
      <w:rPr>
        <w:rFonts w:ascii="Univers 57 Condensed" w:hAnsi="Univers 57 Condensed"/>
        <w:color w:val="FFFFFF"/>
      </w:rPr>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D6D93" w:rsidRDefault="00060C01">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CA11BCA"/>
    <w:multiLevelType w:val="hybridMultilevel"/>
    <w:tmpl w:val="221E2E30"/>
    <w:lvl w:ilvl="0" w:tplc="066CD9B2">
      <w:start w:val="10"/>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oNotTrackMoves/>
  <w:defaultTabStop w:val="708"/>
  <w:hyphenationZone w:val="425"/>
  <w:characterSpacingControl w:val="doNotCompress"/>
  <w:footnotePr>
    <w:footnote w:id="0"/>
    <w:footnote w:id="1"/>
  </w:footnotePr>
  <w:endnotePr>
    <w:endnote w:id="0"/>
    <w:endnote w:id="1"/>
  </w:endnotePr>
  <w:compat/>
  <w:rsids>
    <w:rsidRoot w:val="006B0B57"/>
    <w:rsid w:val="00060C01"/>
    <w:rsid w:val="003B35A3"/>
    <w:rsid w:val="00560FFD"/>
    <w:rsid w:val="0056377E"/>
    <w:rsid w:val="00572F93"/>
    <w:rsid w:val="006B0B57"/>
    <w:rsid w:val="00707384"/>
    <w:rsid w:val="00850ECA"/>
    <w:rsid w:val="00A663F4"/>
    <w:rsid w:val="00D96A58"/>
    <w:rsid w:val="00DA572A"/>
    <w:rsid w:val="00E30489"/>
  </w:rsids>
  <m:mathPr>
    <m:mathFont m:val="Century Schoolbook"/>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Normal (Web)" w:uiPriority="99"/>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8E73E7"/>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link w:val="Ttulo3Car"/>
    <w:uiPriority w:val="9"/>
    <w:qFormat/>
    <w:rsid w:val="00A207A9"/>
    <w:pPr>
      <w:spacing w:before="100" w:beforeAutospacing="1" w:after="100" w:afterAutospacing="1"/>
      <w:outlineLvl w:val="2"/>
    </w:pPr>
    <w:rPr>
      <w:b/>
      <w:bCs/>
      <w:sz w:val="27"/>
      <w:szCs w:val="27"/>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iedepgina">
    <w:name w:val="footer"/>
    <w:basedOn w:val="Normal"/>
    <w:link w:val="PiedepginaCar"/>
    <w:rsid w:val="006B0B57"/>
    <w:pPr>
      <w:tabs>
        <w:tab w:val="center" w:pos="4252"/>
        <w:tab w:val="right" w:pos="8504"/>
      </w:tabs>
    </w:pPr>
    <w:rPr>
      <w:rFonts w:ascii="HelveticaNeue Condensed" w:hAnsi="HelveticaNeue Condensed"/>
      <w:sz w:val="22"/>
      <w:szCs w:val="22"/>
    </w:rPr>
  </w:style>
  <w:style w:type="character" w:customStyle="1" w:styleId="PiedepginaCar">
    <w:name w:val="Pie de página Car"/>
    <w:basedOn w:val="Fuentedeprrafopredeter"/>
    <w:link w:val="Piedepgina"/>
    <w:rsid w:val="006B0B57"/>
    <w:rPr>
      <w:rFonts w:ascii="HelveticaNeue Condensed" w:eastAsia="Times New Roman" w:hAnsi="HelveticaNeue Condensed" w:cs="Times New Roman"/>
      <w:lang w:eastAsia="es-ES"/>
    </w:rPr>
  </w:style>
  <w:style w:type="character" w:styleId="Nmerodepgina">
    <w:name w:val="page number"/>
    <w:basedOn w:val="Fuentedeprrafopredeter"/>
    <w:rsid w:val="006B0B57"/>
  </w:style>
  <w:style w:type="paragraph" w:styleId="NormalWeb">
    <w:name w:val="Normal (Web)"/>
    <w:basedOn w:val="Normal"/>
    <w:uiPriority w:val="99"/>
    <w:unhideWhenUsed/>
    <w:rsid w:val="0037318F"/>
    <w:pPr>
      <w:spacing w:before="100" w:beforeAutospacing="1" w:after="100" w:afterAutospacing="1"/>
    </w:pPr>
  </w:style>
  <w:style w:type="paragraph" w:styleId="Encabezado">
    <w:name w:val="header"/>
    <w:basedOn w:val="Normal"/>
    <w:link w:val="EncabezadoCar"/>
    <w:uiPriority w:val="99"/>
    <w:unhideWhenUsed/>
    <w:rsid w:val="00E83452"/>
    <w:pPr>
      <w:tabs>
        <w:tab w:val="center" w:pos="4252"/>
        <w:tab w:val="right" w:pos="8504"/>
      </w:tabs>
    </w:pPr>
  </w:style>
  <w:style w:type="character" w:customStyle="1" w:styleId="EncabezadoCar">
    <w:name w:val="Encabezado Car"/>
    <w:basedOn w:val="Fuentedeprrafopredeter"/>
    <w:link w:val="Encabezado"/>
    <w:uiPriority w:val="99"/>
    <w:rsid w:val="00E83452"/>
    <w:rPr>
      <w:rFonts w:ascii="Times New Roman" w:eastAsia="Times New Roman" w:hAnsi="Times New Roman" w:cs="Times New Roman"/>
      <w:sz w:val="24"/>
      <w:szCs w:val="24"/>
      <w:lang w:eastAsia="es-ES"/>
    </w:rPr>
  </w:style>
  <w:style w:type="character" w:customStyle="1" w:styleId="expand-content">
    <w:name w:val="expand-content"/>
    <w:basedOn w:val="Fuentedeprrafopredeter"/>
    <w:rsid w:val="006E4FDC"/>
  </w:style>
  <w:style w:type="paragraph" w:styleId="Textodeglobo">
    <w:name w:val="Balloon Text"/>
    <w:basedOn w:val="Normal"/>
    <w:link w:val="TextodegloboCar"/>
    <w:uiPriority w:val="99"/>
    <w:semiHidden/>
    <w:unhideWhenUsed/>
    <w:rsid w:val="00C864A3"/>
    <w:rPr>
      <w:rFonts w:ascii="Tahoma" w:hAnsi="Tahoma" w:cs="Tahoma"/>
      <w:sz w:val="16"/>
      <w:szCs w:val="16"/>
    </w:rPr>
  </w:style>
  <w:style w:type="character" w:customStyle="1" w:styleId="TextodegloboCar">
    <w:name w:val="Texto de globo Car"/>
    <w:basedOn w:val="Fuentedeprrafopredeter"/>
    <w:link w:val="Textodeglobo"/>
    <w:uiPriority w:val="99"/>
    <w:semiHidden/>
    <w:rsid w:val="00C864A3"/>
    <w:rPr>
      <w:rFonts w:ascii="Tahoma" w:eastAsia="Times New Roman" w:hAnsi="Tahoma" w:cs="Tahoma"/>
      <w:sz w:val="16"/>
      <w:szCs w:val="16"/>
      <w:lang w:eastAsia="es-ES"/>
    </w:rPr>
  </w:style>
  <w:style w:type="paragraph" w:customStyle="1" w:styleId="Titlulook">
    <w:name w:val="Titlulo ok"/>
    <w:basedOn w:val="Normal"/>
    <w:uiPriority w:val="99"/>
    <w:rsid w:val="00D859AE"/>
    <w:pPr>
      <w:spacing w:after="360" w:line="255" w:lineRule="atLeast"/>
      <w:ind w:right="-142"/>
    </w:pPr>
    <w:rPr>
      <w:rFonts w:ascii="Arial Narrow" w:hAnsi="Arial Narrow" w:cs="Arial Narrow"/>
      <w:sz w:val="48"/>
      <w:szCs w:val="48"/>
    </w:rPr>
  </w:style>
  <w:style w:type="character" w:customStyle="1" w:styleId="apple-converted-space">
    <w:name w:val="apple-converted-space"/>
    <w:basedOn w:val="Fuentedeprrafopredeter"/>
    <w:rsid w:val="00DC3B4D"/>
  </w:style>
  <w:style w:type="character" w:styleId="Hipervnculo">
    <w:name w:val="Hyperlink"/>
    <w:basedOn w:val="Fuentedeprrafopredeter"/>
    <w:uiPriority w:val="99"/>
    <w:semiHidden/>
    <w:unhideWhenUsed/>
    <w:rsid w:val="00DC3B4D"/>
    <w:rPr>
      <w:color w:val="0000FF"/>
      <w:u w:val="single"/>
    </w:rPr>
  </w:style>
  <w:style w:type="character" w:styleId="Textoennegrita">
    <w:name w:val="Strong"/>
    <w:basedOn w:val="Fuentedeprrafopredeter"/>
    <w:uiPriority w:val="22"/>
    <w:qFormat/>
    <w:rsid w:val="00426F1B"/>
    <w:rPr>
      <w:b/>
      <w:bCs/>
    </w:rPr>
  </w:style>
  <w:style w:type="character" w:customStyle="1" w:styleId="director">
    <w:name w:val="director"/>
    <w:basedOn w:val="Fuentedeprrafopredeter"/>
    <w:rsid w:val="00E14EE4"/>
  </w:style>
  <w:style w:type="character" w:customStyle="1" w:styleId="archiveitemmeta">
    <w:name w:val="archiveitem_meta"/>
    <w:basedOn w:val="Fuentedeprrafopredeter"/>
    <w:rsid w:val="00DC07DE"/>
  </w:style>
  <w:style w:type="character" w:customStyle="1" w:styleId="Ttulo3Car">
    <w:name w:val="Título 3 Car"/>
    <w:basedOn w:val="Fuentedeprrafopredeter"/>
    <w:link w:val="Ttulo3"/>
    <w:uiPriority w:val="9"/>
    <w:rsid w:val="00A207A9"/>
    <w:rPr>
      <w:rFonts w:ascii="Times New Roman" w:eastAsia="Times New Roman" w:hAnsi="Times New Roman" w:cs="Times New Roman"/>
      <w:b/>
      <w:bCs/>
      <w:sz w:val="27"/>
      <w:szCs w:val="27"/>
      <w:lang w:eastAsia="es-ES"/>
    </w:rPr>
  </w:style>
  <w:style w:type="character" w:styleId="Enfasis">
    <w:name w:val="Emphasis"/>
    <w:basedOn w:val="Fuentedeprrafopredeter"/>
    <w:uiPriority w:val="20"/>
    <w:qFormat/>
    <w:rsid w:val="00002F90"/>
    <w:rPr>
      <w:i/>
      <w:iCs/>
    </w:rPr>
  </w:style>
  <w:style w:type="paragraph" w:customStyle="1" w:styleId="ENTRADILLAyLOCALIZADOR">
    <w:name w:val="ENTRADILLA y  LOCALIZADOR"/>
    <w:basedOn w:val="Normal"/>
    <w:qFormat/>
    <w:rsid w:val="00572F93"/>
    <w:pPr>
      <w:pBdr>
        <w:bottom w:val="single" w:sz="2" w:space="1" w:color="auto"/>
      </w:pBdr>
      <w:spacing w:before="240" w:after="240"/>
      <w:ind w:left="425"/>
    </w:pPr>
    <w:rPr>
      <w:rFonts w:ascii="Arial Narrow" w:hAnsi="Arial Narrow"/>
    </w:rPr>
  </w:style>
  <w:style w:type="paragraph" w:styleId="Prrafodelista">
    <w:name w:val="List Paragraph"/>
    <w:basedOn w:val="Normal"/>
    <w:uiPriority w:val="34"/>
    <w:qFormat/>
    <w:rsid w:val="0056377E"/>
    <w:pPr>
      <w:ind w:left="720"/>
      <w:contextualSpacing/>
    </w:pPr>
    <w:rPr>
      <w:rFonts w:asciiTheme="minorHAnsi" w:eastAsiaTheme="minorHAnsi" w:hAnsiTheme="minorHAnsi" w:cstheme="minorBidi"/>
      <w:lang w:val="es-ES_tradnl" w:eastAsia="en-US"/>
    </w:rPr>
  </w:style>
</w:styles>
</file>

<file path=word/webSettings.xml><?xml version="1.0" encoding="utf-8"?>
<w:webSettings xmlns:r="http://schemas.openxmlformats.org/officeDocument/2006/relationships" xmlns:w="http://schemas.openxmlformats.org/wordprocessingml/2006/main">
  <w:divs>
    <w:div w:id="442502817">
      <w:bodyDiv w:val="1"/>
      <w:marLeft w:val="0"/>
      <w:marRight w:val="0"/>
      <w:marTop w:val="0"/>
      <w:marBottom w:val="0"/>
      <w:divBdr>
        <w:top w:val="none" w:sz="0" w:space="0" w:color="auto"/>
        <w:left w:val="none" w:sz="0" w:space="0" w:color="auto"/>
        <w:bottom w:val="none" w:sz="0" w:space="0" w:color="auto"/>
        <w:right w:val="none" w:sz="0" w:space="0" w:color="auto"/>
      </w:divBdr>
    </w:div>
    <w:div w:id="731659991">
      <w:bodyDiv w:val="1"/>
      <w:marLeft w:val="0"/>
      <w:marRight w:val="0"/>
      <w:marTop w:val="0"/>
      <w:marBottom w:val="0"/>
      <w:divBdr>
        <w:top w:val="none" w:sz="0" w:space="0" w:color="auto"/>
        <w:left w:val="none" w:sz="0" w:space="0" w:color="auto"/>
        <w:bottom w:val="none" w:sz="0" w:space="0" w:color="auto"/>
        <w:right w:val="none" w:sz="0" w:space="0" w:color="auto"/>
      </w:divBdr>
      <w:divsChild>
        <w:div w:id="614483267">
          <w:marLeft w:val="0"/>
          <w:marRight w:val="0"/>
          <w:marTop w:val="0"/>
          <w:marBottom w:val="0"/>
          <w:divBdr>
            <w:top w:val="none" w:sz="0" w:space="0" w:color="auto"/>
            <w:left w:val="none" w:sz="0" w:space="0" w:color="auto"/>
            <w:bottom w:val="none" w:sz="0" w:space="0" w:color="auto"/>
            <w:right w:val="none" w:sz="0" w:space="0" w:color="auto"/>
          </w:divBdr>
        </w:div>
      </w:divsChild>
    </w:div>
    <w:div w:id="819424681">
      <w:bodyDiv w:val="1"/>
      <w:marLeft w:val="0"/>
      <w:marRight w:val="0"/>
      <w:marTop w:val="0"/>
      <w:marBottom w:val="0"/>
      <w:divBdr>
        <w:top w:val="none" w:sz="0" w:space="0" w:color="auto"/>
        <w:left w:val="none" w:sz="0" w:space="0" w:color="auto"/>
        <w:bottom w:val="none" w:sz="0" w:space="0" w:color="auto"/>
        <w:right w:val="none" w:sz="0" w:space="0" w:color="auto"/>
      </w:divBdr>
    </w:div>
    <w:div w:id="871191238">
      <w:bodyDiv w:val="1"/>
      <w:marLeft w:val="0"/>
      <w:marRight w:val="0"/>
      <w:marTop w:val="0"/>
      <w:marBottom w:val="0"/>
      <w:divBdr>
        <w:top w:val="none" w:sz="0" w:space="0" w:color="auto"/>
        <w:left w:val="none" w:sz="0" w:space="0" w:color="auto"/>
        <w:bottom w:val="none" w:sz="0" w:space="0" w:color="auto"/>
        <w:right w:val="none" w:sz="0" w:space="0" w:color="auto"/>
      </w:divBdr>
    </w:div>
    <w:div w:id="1065253736">
      <w:bodyDiv w:val="1"/>
      <w:marLeft w:val="0"/>
      <w:marRight w:val="0"/>
      <w:marTop w:val="0"/>
      <w:marBottom w:val="0"/>
      <w:divBdr>
        <w:top w:val="none" w:sz="0" w:space="0" w:color="auto"/>
        <w:left w:val="none" w:sz="0" w:space="0" w:color="auto"/>
        <w:bottom w:val="none" w:sz="0" w:space="0" w:color="auto"/>
        <w:right w:val="none" w:sz="0" w:space="0" w:color="auto"/>
      </w:divBdr>
      <w:divsChild>
        <w:div w:id="1905793901">
          <w:marLeft w:val="0"/>
          <w:marRight w:val="0"/>
          <w:marTop w:val="0"/>
          <w:marBottom w:val="75"/>
          <w:divBdr>
            <w:top w:val="none" w:sz="0" w:space="0" w:color="auto"/>
            <w:left w:val="none" w:sz="0" w:space="0" w:color="auto"/>
            <w:bottom w:val="none" w:sz="0" w:space="0" w:color="auto"/>
            <w:right w:val="none" w:sz="0" w:space="0" w:color="auto"/>
          </w:divBdr>
        </w:div>
      </w:divsChild>
    </w:div>
    <w:div w:id="1132211922">
      <w:bodyDiv w:val="1"/>
      <w:marLeft w:val="0"/>
      <w:marRight w:val="0"/>
      <w:marTop w:val="0"/>
      <w:marBottom w:val="0"/>
      <w:divBdr>
        <w:top w:val="none" w:sz="0" w:space="0" w:color="auto"/>
        <w:left w:val="none" w:sz="0" w:space="0" w:color="auto"/>
        <w:bottom w:val="none" w:sz="0" w:space="0" w:color="auto"/>
        <w:right w:val="none" w:sz="0" w:space="0" w:color="auto"/>
      </w:divBdr>
      <w:divsChild>
        <w:div w:id="1549801449">
          <w:marLeft w:val="0"/>
          <w:marRight w:val="0"/>
          <w:marTop w:val="0"/>
          <w:marBottom w:val="75"/>
          <w:divBdr>
            <w:top w:val="none" w:sz="0" w:space="0" w:color="auto"/>
            <w:left w:val="none" w:sz="0" w:space="0" w:color="auto"/>
            <w:bottom w:val="none" w:sz="0" w:space="0" w:color="auto"/>
            <w:right w:val="none" w:sz="0" w:space="0" w:color="auto"/>
          </w:divBdr>
        </w:div>
        <w:div w:id="1725521798">
          <w:marLeft w:val="0"/>
          <w:marRight w:val="0"/>
          <w:marTop w:val="0"/>
          <w:marBottom w:val="75"/>
          <w:divBdr>
            <w:top w:val="none" w:sz="0" w:space="0" w:color="auto"/>
            <w:left w:val="none" w:sz="0" w:space="0" w:color="auto"/>
            <w:bottom w:val="none" w:sz="0" w:space="0" w:color="auto"/>
            <w:right w:val="none" w:sz="0" w:space="0" w:color="auto"/>
          </w:divBdr>
        </w:div>
      </w:divsChild>
    </w:div>
    <w:div w:id="1624849669">
      <w:bodyDiv w:val="1"/>
      <w:marLeft w:val="0"/>
      <w:marRight w:val="0"/>
      <w:marTop w:val="0"/>
      <w:marBottom w:val="0"/>
      <w:divBdr>
        <w:top w:val="none" w:sz="0" w:space="0" w:color="auto"/>
        <w:left w:val="none" w:sz="0" w:space="0" w:color="auto"/>
        <w:bottom w:val="none" w:sz="0" w:space="0" w:color="auto"/>
        <w:right w:val="none" w:sz="0" w:space="0" w:color="auto"/>
      </w:divBdr>
    </w:div>
    <w:div w:id="1754161847">
      <w:bodyDiv w:val="1"/>
      <w:marLeft w:val="0"/>
      <w:marRight w:val="0"/>
      <w:marTop w:val="0"/>
      <w:marBottom w:val="0"/>
      <w:divBdr>
        <w:top w:val="none" w:sz="0" w:space="0" w:color="auto"/>
        <w:left w:val="none" w:sz="0" w:space="0" w:color="auto"/>
        <w:bottom w:val="none" w:sz="0" w:space="0" w:color="auto"/>
        <w:right w:val="none" w:sz="0" w:space="0" w:color="auto"/>
      </w:divBdr>
    </w:div>
    <w:div w:id="1956790551">
      <w:bodyDiv w:val="1"/>
      <w:marLeft w:val="0"/>
      <w:marRight w:val="0"/>
      <w:marTop w:val="0"/>
      <w:marBottom w:val="0"/>
      <w:divBdr>
        <w:top w:val="none" w:sz="0" w:space="0" w:color="auto"/>
        <w:left w:val="none" w:sz="0" w:space="0" w:color="auto"/>
        <w:bottom w:val="none" w:sz="0" w:space="0" w:color="auto"/>
        <w:right w:val="none" w:sz="0" w:space="0" w:color="auto"/>
      </w:divBdr>
    </w:div>
    <w:div w:id="20429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2538</Characters>
  <Application>Microsoft Word 12.0.1</Application>
  <DocSecurity>0</DocSecurity>
  <Lines>21</Lines>
  <Paragraphs>5</Paragraphs>
  <ScaleCrop>false</ScaleCrop>
  <LinksUpToDate>false</LinksUpToDate>
  <CharactersWithSpaces>3116</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Carlos</cp:lastModifiedBy>
  <cp:revision>2</cp:revision>
  <cp:lastPrinted>2018-11-19T07:30:00Z</cp:lastPrinted>
  <dcterms:created xsi:type="dcterms:W3CDTF">2019-03-01T09:27:00Z</dcterms:created>
  <dcterms:modified xsi:type="dcterms:W3CDTF">2019-03-01T09:27:00Z</dcterms:modified>
</cp:coreProperties>
</file>