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87884" w14:textId="77777777" w:rsidR="008851C7" w:rsidRDefault="008851C7">
      <w:r>
        <w:rPr>
          <w:noProof/>
          <w:lang w:eastAsia="es-ES"/>
        </w:rPr>
        <w:drawing>
          <wp:anchor distT="0" distB="0" distL="114300" distR="114300" simplePos="0" relativeHeight="251659264" behindDoc="1" locked="0" layoutInCell="1" allowOverlap="1" wp14:anchorId="08BA6423" wp14:editId="71A050FA">
            <wp:simplePos x="0" y="0"/>
            <wp:positionH relativeFrom="page">
              <wp:posOffset>182880</wp:posOffset>
            </wp:positionH>
            <wp:positionV relativeFrom="paragraph">
              <wp:posOffset>-815975</wp:posOffset>
            </wp:positionV>
            <wp:extent cx="7577107" cy="1581674"/>
            <wp:effectExtent l="0" t="0" r="508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 Cultura, Turismo y Deport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7107" cy="15816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34548B" w14:textId="77777777" w:rsidR="008851C7" w:rsidRDefault="008851C7"/>
    <w:p w14:paraId="499C2440" w14:textId="77777777" w:rsidR="008851C7" w:rsidRDefault="008851C7"/>
    <w:p w14:paraId="0627773B" w14:textId="506EA8AD" w:rsidR="008851C7" w:rsidRPr="0083748B" w:rsidRDefault="00887D31" w:rsidP="008851C7">
      <w:pPr>
        <w:spacing w:before="400" w:after="0"/>
        <w:jc w:val="right"/>
        <w:rPr>
          <w:rFonts w:ascii="Alwyn OT Light" w:hAnsi="Alwyn OT Light"/>
          <w:sz w:val="20"/>
        </w:rPr>
      </w:pPr>
      <w:r>
        <w:rPr>
          <w:rFonts w:ascii="Alwyn OT Light" w:hAnsi="Alwyn OT Light"/>
          <w:sz w:val="20"/>
        </w:rPr>
        <w:t>2</w:t>
      </w:r>
      <w:r w:rsidR="006E4250">
        <w:rPr>
          <w:rFonts w:ascii="Alwyn OT Light" w:hAnsi="Alwyn OT Light"/>
          <w:sz w:val="20"/>
        </w:rPr>
        <w:t>8</w:t>
      </w:r>
      <w:r w:rsidR="00A307A3">
        <w:rPr>
          <w:rFonts w:ascii="Alwyn OT Light" w:hAnsi="Alwyn OT Light"/>
          <w:sz w:val="20"/>
        </w:rPr>
        <w:t>/</w:t>
      </w:r>
      <w:r>
        <w:rPr>
          <w:rFonts w:ascii="Alwyn OT Light" w:hAnsi="Alwyn OT Light"/>
          <w:sz w:val="20"/>
        </w:rPr>
        <w:t>09</w:t>
      </w:r>
      <w:r w:rsidR="008851C7" w:rsidRPr="0083748B">
        <w:rPr>
          <w:rFonts w:ascii="Alwyn OT Light" w:hAnsi="Alwyn OT Light"/>
          <w:sz w:val="20"/>
        </w:rPr>
        <w:t>/</w:t>
      </w:r>
      <w:r w:rsidR="00603D9F">
        <w:rPr>
          <w:rFonts w:ascii="Alwyn OT Light" w:hAnsi="Alwyn OT Light"/>
          <w:sz w:val="20"/>
        </w:rPr>
        <w:t>202</w:t>
      </w:r>
      <w:r w:rsidR="006E4250">
        <w:rPr>
          <w:rFonts w:ascii="Alwyn OT Light" w:hAnsi="Alwyn OT Light"/>
          <w:sz w:val="20"/>
        </w:rPr>
        <w:t>6</w:t>
      </w:r>
    </w:p>
    <w:p w14:paraId="3315CCF4" w14:textId="751733E2" w:rsidR="008851C7" w:rsidRPr="00C45F12" w:rsidRDefault="00DD497E" w:rsidP="003520F4">
      <w:pPr>
        <w:spacing w:before="600" w:after="0" w:line="440" w:lineRule="exact"/>
        <w:jc w:val="both"/>
        <w:rPr>
          <w:rFonts w:ascii="Arial Narrow" w:hAnsi="Arial Narrow"/>
          <w:b/>
          <w:sz w:val="40"/>
          <w:szCs w:val="20"/>
          <w:lang w:eastAsia="es-ES_tradnl"/>
        </w:rPr>
      </w:pPr>
      <w:r w:rsidRPr="00C45F12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 xml:space="preserve">La Junta programa el ciclo de Conciertos Escolares y en Familia con </w:t>
      </w:r>
      <w:r w:rsidR="00C45F12" w:rsidRPr="00C45F12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>50</w:t>
      </w:r>
      <w:r w:rsidRPr="00C45F12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 xml:space="preserve"> act</w:t>
      </w:r>
      <w:r w:rsidR="00C45F12" w:rsidRPr="00C45F12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>ividades</w:t>
      </w:r>
      <w:r w:rsidRPr="00C45F12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 xml:space="preserve"> </w:t>
      </w:r>
      <w:r w:rsidR="00A24728" w:rsidRPr="00C45F12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>en</w:t>
      </w:r>
      <w:r w:rsidR="004702A9" w:rsidRPr="00C45F12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 xml:space="preserve"> </w:t>
      </w:r>
      <w:r w:rsidR="00A24728" w:rsidRPr="00C45F12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>el Centro Cultural Miguel Delibes</w:t>
      </w:r>
      <w:r w:rsidR="004702A9" w:rsidRPr="00C45F12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 xml:space="preserve"> </w:t>
      </w:r>
    </w:p>
    <w:p w14:paraId="71FBAC4E" w14:textId="40400852" w:rsidR="00CF52C0" w:rsidRPr="00CF52C0" w:rsidRDefault="004702A9" w:rsidP="00CF52C0">
      <w:pPr>
        <w:pStyle w:val="Prrafodelista"/>
        <w:numPr>
          <w:ilvl w:val="0"/>
          <w:numId w:val="3"/>
        </w:numPr>
        <w:spacing w:before="200" w:after="0" w:line="320" w:lineRule="exact"/>
        <w:rPr>
          <w:rFonts w:ascii="Arial Narrow" w:hAnsi="Arial Narrow"/>
          <w:b/>
          <w:sz w:val="28"/>
          <w:szCs w:val="28"/>
          <w:shd w:val="clear" w:color="auto" w:fill="FFFFFF"/>
          <w:lang w:eastAsia="es-ES_tradnl"/>
        </w:rPr>
      </w:pPr>
      <w:r w:rsidRPr="00CF52C0">
        <w:rPr>
          <w:rFonts w:ascii="Arial Narrow" w:hAnsi="Arial Narrow"/>
          <w:b/>
          <w:sz w:val="28"/>
          <w:szCs w:val="28"/>
          <w:shd w:val="clear" w:color="auto" w:fill="FFFFFF"/>
          <w:lang w:eastAsia="es-ES_tradnl"/>
        </w:rPr>
        <w:t xml:space="preserve">La programación </w:t>
      </w:r>
      <w:r w:rsidR="00CF52C0" w:rsidRPr="00CF52C0">
        <w:rPr>
          <w:rFonts w:ascii="Arial Narrow" w:hAnsi="Arial Narrow"/>
          <w:b/>
          <w:sz w:val="28"/>
          <w:szCs w:val="28"/>
          <w:shd w:val="clear" w:color="auto" w:fill="FFFFFF"/>
          <w:lang w:eastAsia="es-ES_tradnl"/>
        </w:rPr>
        <w:t xml:space="preserve">del </w:t>
      </w:r>
      <w:r w:rsidR="00CF52C0">
        <w:rPr>
          <w:rFonts w:ascii="Arial Narrow" w:hAnsi="Arial Narrow"/>
          <w:b/>
          <w:sz w:val="28"/>
          <w:szCs w:val="28"/>
          <w:shd w:val="clear" w:color="auto" w:fill="FFFFFF"/>
          <w:lang w:eastAsia="es-ES_tradnl"/>
        </w:rPr>
        <w:t>c</w:t>
      </w:r>
      <w:r w:rsidR="00CF52C0" w:rsidRPr="00CF52C0">
        <w:rPr>
          <w:rFonts w:ascii="Arial Narrow" w:hAnsi="Arial Narrow"/>
          <w:b/>
          <w:sz w:val="28"/>
          <w:szCs w:val="28"/>
          <w:shd w:val="clear" w:color="auto" w:fill="FFFFFF"/>
          <w:lang w:eastAsia="es-ES_tradnl"/>
        </w:rPr>
        <w:t xml:space="preserve">iclo </w:t>
      </w:r>
      <w:r w:rsidRPr="00CF52C0">
        <w:rPr>
          <w:rFonts w:ascii="Arial Narrow" w:hAnsi="Arial Narrow"/>
          <w:b/>
          <w:sz w:val="28"/>
          <w:szCs w:val="28"/>
          <w:shd w:val="clear" w:color="auto" w:fill="FFFFFF"/>
          <w:lang w:eastAsia="es-ES_tradnl"/>
        </w:rPr>
        <w:t>se ofrece a todos los centros educativos de la Comunidad</w:t>
      </w:r>
      <w:r w:rsidR="00CF52C0" w:rsidRPr="00CF52C0">
        <w:rPr>
          <w:rFonts w:ascii="Arial Narrow" w:hAnsi="Arial Narrow"/>
          <w:b/>
          <w:sz w:val="28"/>
          <w:szCs w:val="28"/>
        </w:rPr>
        <w:t>.</w:t>
      </w:r>
    </w:p>
    <w:p w14:paraId="3EF5793D" w14:textId="6DC1416C" w:rsidR="00885F7E" w:rsidRPr="00CF52C0" w:rsidRDefault="00A24728" w:rsidP="00CF52C0">
      <w:pPr>
        <w:pStyle w:val="Prrafodelista"/>
        <w:numPr>
          <w:ilvl w:val="0"/>
          <w:numId w:val="3"/>
        </w:numPr>
        <w:spacing w:before="200" w:after="0" w:line="320" w:lineRule="exact"/>
        <w:rPr>
          <w:rFonts w:ascii="Arial Narrow" w:hAnsi="Arial Narrow"/>
          <w:b/>
          <w:sz w:val="28"/>
          <w:szCs w:val="28"/>
          <w:shd w:val="clear" w:color="auto" w:fill="FFFFFF"/>
          <w:lang w:eastAsia="es-ES_tradnl"/>
        </w:rPr>
      </w:pPr>
      <w:r w:rsidRPr="00CF52C0">
        <w:rPr>
          <w:rFonts w:ascii="Arial Narrow" w:hAnsi="Arial Narrow"/>
          <w:b/>
          <w:sz w:val="28"/>
          <w:szCs w:val="28"/>
          <w:shd w:val="clear" w:color="auto" w:fill="FFFFFF"/>
          <w:lang w:eastAsia="es-ES_tradnl"/>
        </w:rPr>
        <w:t>E</w:t>
      </w:r>
      <w:r w:rsidR="00885F7E" w:rsidRPr="00CF52C0">
        <w:rPr>
          <w:rFonts w:ascii="Arial Narrow" w:hAnsi="Arial Narrow"/>
          <w:b/>
          <w:sz w:val="28"/>
          <w:szCs w:val="28"/>
          <w:shd w:val="clear" w:color="auto" w:fill="FFFFFF"/>
          <w:lang w:eastAsia="es-ES_tradnl"/>
        </w:rPr>
        <w:t xml:space="preserve">l pasado año, más de </w:t>
      </w:r>
      <w:r w:rsidR="005C668B" w:rsidRPr="00CF52C0">
        <w:rPr>
          <w:rFonts w:ascii="Arial Narrow" w:hAnsi="Arial Narrow"/>
          <w:b/>
          <w:sz w:val="28"/>
          <w:szCs w:val="28"/>
          <w:shd w:val="clear" w:color="auto" w:fill="FFFFFF"/>
          <w:lang w:eastAsia="es-ES_tradnl"/>
        </w:rPr>
        <w:t>14</w:t>
      </w:r>
      <w:r w:rsidR="00CD4C8A">
        <w:rPr>
          <w:rFonts w:ascii="Arial Narrow" w:hAnsi="Arial Narrow"/>
          <w:b/>
          <w:sz w:val="28"/>
          <w:szCs w:val="28"/>
          <w:shd w:val="clear" w:color="auto" w:fill="FFFFFF"/>
          <w:lang w:eastAsia="es-ES_tradnl"/>
        </w:rPr>
        <w:t>.</w:t>
      </w:r>
      <w:r w:rsidR="005C668B" w:rsidRPr="00CF52C0">
        <w:rPr>
          <w:rFonts w:ascii="Arial Narrow" w:hAnsi="Arial Narrow"/>
          <w:b/>
          <w:sz w:val="28"/>
          <w:szCs w:val="28"/>
          <w:shd w:val="clear" w:color="auto" w:fill="FFFFFF"/>
          <w:lang w:eastAsia="es-ES_tradnl"/>
        </w:rPr>
        <w:t>0</w:t>
      </w:r>
      <w:r w:rsidR="00885F7E" w:rsidRPr="00CF52C0">
        <w:rPr>
          <w:rFonts w:ascii="Arial Narrow" w:hAnsi="Arial Narrow"/>
          <w:b/>
          <w:sz w:val="28"/>
          <w:szCs w:val="28"/>
          <w:shd w:val="clear" w:color="auto" w:fill="FFFFFF"/>
          <w:lang w:eastAsia="es-ES_tradnl"/>
        </w:rPr>
        <w:t xml:space="preserve">00 escolares pasaron por el </w:t>
      </w:r>
      <w:r w:rsidRPr="00CF52C0">
        <w:rPr>
          <w:rFonts w:ascii="Arial Narrow" w:hAnsi="Arial Narrow"/>
          <w:b/>
          <w:sz w:val="28"/>
          <w:szCs w:val="28"/>
          <w:shd w:val="clear" w:color="auto" w:fill="FFFFFF"/>
          <w:lang w:eastAsia="es-ES_tradnl"/>
        </w:rPr>
        <w:t>CCMD</w:t>
      </w:r>
      <w:r w:rsidR="00885F7E" w:rsidRPr="00CF52C0">
        <w:rPr>
          <w:rFonts w:ascii="Arial Narrow" w:hAnsi="Arial Narrow"/>
          <w:b/>
          <w:sz w:val="28"/>
          <w:szCs w:val="28"/>
          <w:shd w:val="clear" w:color="auto" w:fill="FFFFFF"/>
          <w:lang w:eastAsia="es-ES_tradnl"/>
        </w:rPr>
        <w:t xml:space="preserve"> durante este </w:t>
      </w:r>
      <w:r w:rsidR="00CF52C0">
        <w:rPr>
          <w:rFonts w:ascii="Arial Narrow" w:hAnsi="Arial Narrow"/>
          <w:b/>
          <w:sz w:val="28"/>
          <w:szCs w:val="28"/>
          <w:shd w:val="clear" w:color="auto" w:fill="FFFFFF"/>
          <w:lang w:eastAsia="es-ES_tradnl"/>
        </w:rPr>
        <w:t>c</w:t>
      </w:r>
      <w:r w:rsidR="00885F7E" w:rsidRPr="00CF52C0">
        <w:rPr>
          <w:rFonts w:ascii="Arial Narrow" w:hAnsi="Arial Narrow"/>
          <w:b/>
          <w:sz w:val="28"/>
          <w:szCs w:val="28"/>
          <w:shd w:val="clear" w:color="auto" w:fill="FFFFFF"/>
          <w:lang w:eastAsia="es-ES_tradnl"/>
        </w:rPr>
        <w:t>iclo.</w:t>
      </w:r>
    </w:p>
    <w:p w14:paraId="01A81337" w14:textId="7A2C4134" w:rsidR="005C668B" w:rsidRPr="00C45F12" w:rsidRDefault="00DD497E" w:rsidP="00FB6381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La </w:t>
      </w:r>
      <w:r w:rsidR="00887D31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Consejería de Cultura, Turismo y Deporte presenta el </w:t>
      </w:r>
      <w:r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ciclo de Conciertos Escolares y en Familia, </w:t>
      </w:r>
      <w:r w:rsidR="00887D31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que se desarrollará </w:t>
      </w:r>
      <w:r w:rsidR="00511C86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entre los meses de octubre</w:t>
      </w:r>
      <w:r w:rsidR="005C668B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de 202</w:t>
      </w:r>
      <w:r w:rsidR="006E4250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6</w:t>
      </w:r>
      <w:r w:rsidR="00AF0F13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</w:t>
      </w:r>
      <w:r w:rsidR="00511C86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y</w:t>
      </w:r>
      <w:r w:rsidR="00887D31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</w:t>
      </w:r>
      <w:r w:rsidR="006E4250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junio </w:t>
      </w:r>
      <w:r w:rsidR="005C668B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de 202</w:t>
      </w:r>
      <w:r w:rsidR="006E4250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7</w:t>
      </w:r>
      <w:r w:rsidR="00AF0F13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. </w:t>
      </w:r>
      <w:r w:rsidR="005C668B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El nuevo ciclo incluye </w:t>
      </w:r>
      <w:r w:rsidR="00C45F12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alrededor de 50</w:t>
      </w:r>
      <w:r w:rsidR="005C668B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actividades entre conciertos, talleres</w:t>
      </w:r>
      <w:r w:rsidR="00C45F12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</w:t>
      </w:r>
      <w:r w:rsidR="006E4250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y</w:t>
      </w:r>
      <w:r w:rsidR="005C668B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ensayos abiertos en la temporada 202</w:t>
      </w:r>
      <w:r w:rsidR="006E4250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6</w:t>
      </w:r>
      <w:r w:rsidR="005C668B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-202</w:t>
      </w:r>
      <w:r w:rsidR="006E4250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7</w:t>
      </w:r>
      <w:r w:rsidR="005C668B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. Hay que destacar </w:t>
      </w:r>
      <w:r w:rsidR="00C45F12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que,</w:t>
      </w:r>
      <w:r w:rsidR="005C668B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</w:t>
      </w:r>
      <w:r w:rsidR="00C45F12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en la última edición del ciclo, </w:t>
      </w:r>
      <w:r w:rsidR="005C668B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pasaron por el Centro Cultural Miguel Delibes más de 14</w:t>
      </w:r>
      <w:r w:rsidR="00CD4C8A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.</w:t>
      </w:r>
      <w:r w:rsidR="005C668B"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000 escolares de toda la Comunidad.</w:t>
      </w:r>
    </w:p>
    <w:p w14:paraId="38BE12C6" w14:textId="77777777" w:rsidR="00A84219" w:rsidRDefault="0097365E" w:rsidP="00F22F99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 w:rsidRPr="00C45F1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La programación cuenta con diferentes formatos, atendiendo al público al que se </w:t>
      </w:r>
      <w:r w:rsidRPr="0097365E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dirigen: conciertos didácticos, conciertos en familia y talleres de música para bebés, programando diferentes producciones y espectáculos con la participación de la OSCyL, además de otras agrupaciones y personas especializadas en acercar la música clásica a diferentes públicos. </w:t>
      </w:r>
    </w:p>
    <w:p w14:paraId="2597E906" w14:textId="00CBACFB" w:rsidR="007C2AEF" w:rsidRPr="0097365E" w:rsidRDefault="0097365E" w:rsidP="00F22F99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 w:rsidRPr="0097365E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Todo ello, con el objetivo de favorecer el acercamiento a la música clásica desde edades tempranas, a través de este ciclo</w:t>
      </w:r>
      <w:r w:rsidR="00A84219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en el Centro Cultural Miguel Delibes</w:t>
      </w:r>
      <w:r w:rsidRPr="0097365E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que propicia el disfrute de escucha de la música en vivo </w:t>
      </w:r>
      <w:r w:rsidR="007C2AEF" w:rsidRPr="0097365E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incorporando un elemento didáctico y pedagógico</w:t>
      </w:r>
      <w:r w:rsidR="00F22F99" w:rsidRPr="0097365E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ofreciendo </w:t>
      </w:r>
      <w:r w:rsidR="00511C86" w:rsidRPr="0097365E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un espacio para el aprendizaje integral, el disfrute colectivo, la formación de valores y el crecimiento cultural y emocional de todos los participantes.</w:t>
      </w:r>
      <w:r w:rsidR="00F22F99" w:rsidRPr="0097365E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</w:t>
      </w:r>
    </w:p>
    <w:p w14:paraId="1CD01C9E" w14:textId="7C7B7D5E" w:rsidR="007C2AEF" w:rsidRPr="00086664" w:rsidRDefault="007C2AEF" w:rsidP="00B43E28">
      <w:pPr>
        <w:spacing w:before="200" w:after="0" w:line="320" w:lineRule="exact"/>
        <w:jc w:val="both"/>
        <w:rPr>
          <w:rFonts w:ascii="Arial" w:hAnsi="Arial" w:cs="Arial"/>
          <w:b/>
          <w:bCs/>
          <w:sz w:val="24"/>
          <w:szCs w:val="13"/>
          <w:shd w:val="clear" w:color="auto" w:fill="FFFFFF"/>
          <w:lang w:eastAsia="es-ES_tradnl"/>
        </w:rPr>
      </w:pPr>
      <w:r w:rsidRPr="00086664">
        <w:rPr>
          <w:rFonts w:ascii="Arial" w:hAnsi="Arial" w:cs="Arial"/>
          <w:b/>
          <w:bCs/>
          <w:sz w:val="24"/>
          <w:szCs w:val="13"/>
          <w:shd w:val="clear" w:color="auto" w:fill="FFFFFF"/>
          <w:lang w:eastAsia="es-ES_tradnl"/>
        </w:rPr>
        <w:t>Conciertos escolares y en familia</w:t>
      </w:r>
    </w:p>
    <w:p w14:paraId="3989E071" w14:textId="113FA150" w:rsidR="006E4250" w:rsidRDefault="007C2AEF" w:rsidP="007C2AEF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Dirigido a alumnos de </w:t>
      </w:r>
      <w:r w:rsidR="006E4250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Secundaria (de 12 a 16 años), los días 11, 12 y 13 de noviembre en dos sesiones, a las 10:00 horas y a las 12:00 horas, se ofrecerá el concierto </w:t>
      </w:r>
      <w:r w:rsidR="006E4250" w:rsidRPr="006E4250">
        <w:rPr>
          <w:rFonts w:ascii="Arial" w:hAnsi="Arial" w:cs="Arial"/>
          <w:b/>
          <w:bCs/>
          <w:i/>
          <w:iCs/>
          <w:sz w:val="24"/>
          <w:szCs w:val="13"/>
          <w:shd w:val="clear" w:color="auto" w:fill="FFFFFF"/>
          <w:lang w:eastAsia="es-ES_tradnl"/>
        </w:rPr>
        <w:t>‘Mágico siglo XX’</w:t>
      </w:r>
      <w:r w:rsidR="006E4250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que contará con la participación de la Orquesta Sinfónica de Castilla y León, bajo la dirección de Iván Martín y con Quique Mago como narrador. En este espectáculo, usando la magia y el humor como hilo conductor, los asistentes descubrirán lo divertida y sorprendente que puede ser </w:t>
      </w:r>
      <w:r w:rsidR="006E4250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lastRenderedPageBreak/>
        <w:t>la música de vanguardia: neoclásica, primitivista, aleatoria, dodecafónica, minimalista, electroacústica y futurista.</w:t>
      </w:r>
    </w:p>
    <w:p w14:paraId="4059A0D3" w14:textId="39755042" w:rsidR="006E4250" w:rsidRDefault="00E757FE" w:rsidP="007C2AEF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Los días 18 y 19 de noviembre, la compañía Ensemble 4.33 ofrecerá su espectáculo </w:t>
      </w:r>
      <w:r w:rsidRPr="00E757FE">
        <w:rPr>
          <w:rFonts w:ascii="Arial" w:hAnsi="Arial" w:cs="Arial"/>
          <w:b/>
          <w:bCs/>
          <w:i/>
          <w:iCs/>
          <w:sz w:val="24"/>
          <w:szCs w:val="13"/>
          <w:shd w:val="clear" w:color="auto" w:fill="FFFFFF"/>
          <w:lang w:eastAsia="es-ES_tradnl"/>
        </w:rPr>
        <w:t>‘Asómbrate’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dirigido a alumnos de Primaria (6 a 11 años) con un pase a las 12:00 horas el 18 de febrero y dos pases, a las 10:00 y a las 12:00 horas, el 19 de febrero, al que se sumará un Concierto Familiar, abierto a todos los públicos, el 19 de febrero a las 18:30 horas. El espectáculo presenta cuatro cuentos del mundo y cuatro técnicas de sobras narrados con música, danza y teatro de sombras para disfrutar de la importancia de la transmisión oral y del patrimonio inmaterial.</w:t>
      </w:r>
    </w:p>
    <w:p w14:paraId="089F5A70" w14:textId="20B7D534" w:rsidR="00E757FE" w:rsidRDefault="00687B95" w:rsidP="007C2AEF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La Orquesta Sinfónica de Castilla y León, en este caso bajo la dirección de Jorge Yagüe y con la participación de la Escuela Profesional de Danza de Castilla y León y de la Escuela Superior de Arte Dramático de Castilla y León, ofrecerá el espectáculo </w:t>
      </w:r>
      <w:r w:rsidRPr="003509BA">
        <w:rPr>
          <w:rFonts w:ascii="Arial" w:hAnsi="Arial" w:cs="Arial"/>
          <w:b/>
          <w:bCs/>
          <w:i/>
          <w:iCs/>
          <w:sz w:val="24"/>
          <w:szCs w:val="13"/>
          <w:shd w:val="clear" w:color="auto" w:fill="FFFFFF"/>
          <w:lang w:eastAsia="es-ES_tradnl"/>
        </w:rPr>
        <w:t>‘Falla y el sueño de Isabel’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los días 31 de marzo y </w:t>
      </w:r>
      <w:r w:rsidR="003509BA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el 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1 y 2 de abril, dirigido a alumnos de Primaria (6 a 11 años), con diferentes pases: el 31 de marzo y el 1 de abril a las 10:00 horas y a las 12:00 horas; y el 2 de abril con un pase escolar a las 10:30 horas y un Concierto en Familia, para todos los públicos, a las 18:30 horas. </w:t>
      </w:r>
      <w:r w:rsidR="003509BA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El espectáculo presenta el encuentro soñado entre Manuel de Falla y su sobrina tataranieta Isabel, una adolescente que debe decir unas palabras sobre su famoso antepasado por el 150 aniversario de su nacimiento.</w:t>
      </w:r>
    </w:p>
    <w:p w14:paraId="3D69E400" w14:textId="77777777" w:rsidR="004C5A01" w:rsidRPr="004C5A01" w:rsidRDefault="004C5A01" w:rsidP="004C5A01">
      <w:pPr>
        <w:spacing w:before="200" w:after="0" w:line="320" w:lineRule="exact"/>
        <w:jc w:val="both"/>
        <w:rPr>
          <w:rFonts w:ascii="Arial" w:hAnsi="Arial" w:cs="Arial"/>
          <w:b/>
          <w:bCs/>
          <w:sz w:val="24"/>
          <w:szCs w:val="13"/>
          <w:shd w:val="clear" w:color="auto" w:fill="FFFFFF"/>
          <w:lang w:eastAsia="es-ES_tradnl"/>
        </w:rPr>
      </w:pPr>
      <w:r w:rsidRPr="004C5A01">
        <w:rPr>
          <w:rFonts w:ascii="Arial" w:hAnsi="Arial" w:cs="Arial"/>
          <w:b/>
          <w:bCs/>
          <w:sz w:val="24"/>
          <w:szCs w:val="13"/>
          <w:shd w:val="clear" w:color="auto" w:fill="FFFFFF"/>
          <w:lang w:eastAsia="es-ES_tradnl"/>
        </w:rPr>
        <w:t>Talleres de Música para bebés</w:t>
      </w:r>
    </w:p>
    <w:p w14:paraId="577CD0D1" w14:textId="18D261F2" w:rsidR="003509BA" w:rsidRDefault="004C5A01" w:rsidP="004C5A01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 w:rsidRPr="004C5A0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El </w:t>
      </w:r>
      <w:r w:rsidRPr="000A3920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Ciclo contempla </w:t>
      </w:r>
      <w:r w:rsidR="00FE2FC7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24 talleres de música para bebés, con seis espectáculos diferentes y la participación de tres compañías: </w:t>
      </w:r>
      <w:r w:rsidR="00FE2FC7" w:rsidRPr="00D5064A">
        <w:rPr>
          <w:rFonts w:ascii="Arial" w:hAnsi="Arial" w:cs="Arial"/>
          <w:i/>
          <w:iCs/>
          <w:sz w:val="24"/>
          <w:szCs w:val="13"/>
          <w:shd w:val="clear" w:color="auto" w:fill="FFFFFF"/>
          <w:lang w:eastAsia="es-ES_tradnl"/>
        </w:rPr>
        <w:t xml:space="preserve">‘Yamparampán’, ‘Pica Pinarte’ </w:t>
      </w:r>
      <w:r w:rsidR="00FE2FC7" w:rsidRPr="00D5064A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y</w:t>
      </w:r>
      <w:r w:rsidR="00FE2FC7" w:rsidRPr="00D5064A">
        <w:rPr>
          <w:rFonts w:ascii="Arial" w:hAnsi="Arial" w:cs="Arial"/>
          <w:i/>
          <w:iCs/>
          <w:sz w:val="24"/>
          <w:szCs w:val="13"/>
          <w:shd w:val="clear" w:color="auto" w:fill="FFFFFF"/>
          <w:lang w:eastAsia="es-ES_tradnl"/>
        </w:rPr>
        <w:t xml:space="preserve"> ‘Música en Familia’</w:t>
      </w:r>
      <w:r w:rsidR="00FE2FC7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con el objetivo de descubrir un universo sonoro a los más pequeños de la familia, descubriendo la música jugando, riéndose y asombrándose con cada instrumento y cada canción. </w:t>
      </w:r>
    </w:p>
    <w:p w14:paraId="2EF65F3D" w14:textId="078FF3C1" w:rsidR="00806E03" w:rsidRDefault="00FE2FC7" w:rsidP="004C5A01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Los talleres se desarrollarán un fin de semana al mes, de octubre a mayo, en </w:t>
      </w:r>
      <w:r w:rsidR="00756D97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el Aula Escénica del Centro Cultural Miguel Delibes, con cuatro sesiones por día: </w:t>
      </w:r>
      <w:r w:rsidR="00806E03" w:rsidRPr="000A3920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11:00 horas para niños de cero y un año; 12:30 horas para niños de uno y dos </w:t>
      </w:r>
      <w:r w:rsidR="00806E03" w:rsidRPr="00806E03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años; 17:30 horas para niños de dos y tres años; y 19:00 horas para niños de tres a cinco años</w:t>
      </w:r>
      <w:r w:rsidR="00806E03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.</w:t>
      </w:r>
    </w:p>
    <w:p w14:paraId="2AF0FC30" w14:textId="003C4C00" w:rsidR="00806E03" w:rsidRDefault="00A84219" w:rsidP="004C5A01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Estos </w:t>
      </w:r>
      <w:r w:rsidR="00806E03" w:rsidRPr="00806E03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talleres de música para la primera infancia 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tienen </w:t>
      </w:r>
      <w:r w:rsidR="00806E03" w:rsidRPr="00806E03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un precio de </w:t>
      </w:r>
      <w:r w:rsidR="00FE5666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5</w:t>
      </w:r>
      <w:r w:rsidR="00806E03" w:rsidRPr="00806E03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euros por persona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con </w:t>
      </w:r>
      <w:r w:rsidR="00806E03" w:rsidRPr="00806E03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descuentos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,</w:t>
      </w:r>
      <w:r w:rsidR="00806E03" w:rsidRPr="00806E03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tanto para participantes como para adultos acompañantes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,</w:t>
      </w:r>
      <w:r w:rsidR="00806E03" w:rsidRPr="00806E03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que sean familias numerosas, desempleados, mayores de sesenta y cinco años o personas con discapacidad</w:t>
      </w:r>
      <w:r w:rsidR="00FE2FC7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, así como víctimas del terrorismo.</w:t>
      </w:r>
    </w:p>
    <w:p w14:paraId="3849BEDA" w14:textId="6D0E1D04" w:rsidR="00756D97" w:rsidRPr="00F05ECC" w:rsidRDefault="00756D97" w:rsidP="004C5A01">
      <w:pPr>
        <w:spacing w:before="200" w:after="0" w:line="320" w:lineRule="exact"/>
        <w:jc w:val="both"/>
        <w:rPr>
          <w:rFonts w:ascii="Arial" w:hAnsi="Arial" w:cs="Arial"/>
          <w:b/>
          <w:bCs/>
          <w:sz w:val="24"/>
          <w:szCs w:val="13"/>
          <w:shd w:val="clear" w:color="auto" w:fill="FFFFFF"/>
          <w:lang w:eastAsia="es-ES_tradnl"/>
        </w:rPr>
      </w:pPr>
      <w:r w:rsidRPr="00F05ECC">
        <w:rPr>
          <w:rFonts w:ascii="Arial" w:hAnsi="Arial" w:cs="Arial"/>
          <w:b/>
          <w:bCs/>
          <w:sz w:val="24"/>
          <w:szCs w:val="13"/>
          <w:shd w:val="clear" w:color="auto" w:fill="FFFFFF"/>
          <w:lang w:eastAsia="es-ES_tradnl"/>
        </w:rPr>
        <w:t xml:space="preserve">Ensayos abiertos </w:t>
      </w:r>
    </w:p>
    <w:p w14:paraId="463CE1ED" w14:textId="36690806" w:rsidR="007468B7" w:rsidRDefault="007468B7" w:rsidP="00F05ECC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lastRenderedPageBreak/>
        <w:t xml:space="preserve">El </w:t>
      </w:r>
      <w:r w:rsidR="00A84219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c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iclo contempla, además,</w:t>
      </w:r>
      <w:r w:rsidR="00756D97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</w:t>
      </w:r>
      <w:r w:rsidR="00F05ECC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la </w:t>
      </w:r>
      <w:r w:rsidR="00F05ECC" w:rsidRPr="00F05ECC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oportunidad de asistir a un ensayo general de la OSCyL, 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disfrutando </w:t>
      </w:r>
      <w:r w:rsidR="00F05ECC" w:rsidRPr="00F05ECC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de la música en un ambiente más íntimo y cercano</w:t>
      </w:r>
      <w:r w:rsidR="00F05ECC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observando y escuchando, al tiempo que disfrutando y aprendiendo de cómo se construye un concierto, </w:t>
      </w:r>
      <w:r w:rsidR="00F05ECC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apreciando</w:t>
      </w:r>
      <w:r w:rsidR="00F05ECC" w:rsidRPr="00F05ECC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todo </w:t>
      </w:r>
      <w:r w:rsidR="00F05ECC" w:rsidRPr="00F05ECC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el proceso creativo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.</w:t>
      </w:r>
    </w:p>
    <w:p w14:paraId="63411535" w14:textId="52411448" w:rsidR="00DE771B" w:rsidRPr="00DE771B" w:rsidRDefault="00A84219" w:rsidP="00DE771B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En </w:t>
      </w:r>
      <w:r w:rsidR="007468B7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la Temporada 2026/27 de la OSCyL, se ofrecerán 11 ensayos generales abiertos al público</w:t>
      </w:r>
      <w:r w:rsidR="00D5064A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los </w:t>
      </w:r>
      <w:r w:rsidR="00D5064A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jueves correspondientes a programas de abono: 1 de octubre, 19 de noviembre, 3 de diciembre, 14 y 22 de enero, 25 de febrero, 8, 16 y 29 de abril, así como el 27 de mayo y el 4 de junio.</w:t>
      </w:r>
      <w:r w:rsidR="00DE771B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Los ensayos abiertos están </w:t>
      </w:r>
      <w:r w:rsidR="00DE771B" w:rsidRPr="00DE771B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dirigidos especialmente a colectivos con necesidades de apoyo específico, como personas con discapacidad, así como a alumnado de 2º ciclo de Educación Secundaria, Bachillerato, centros de día para personas adultas y escuelas para mayores.</w:t>
      </w:r>
    </w:p>
    <w:p w14:paraId="2940DE7F" w14:textId="18089F3D" w:rsidR="007468B7" w:rsidRDefault="00DE771B" w:rsidP="00DE771B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 w:rsidRPr="00DE771B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La asistencia está limitada a un máximo de 100 personas por ensayo, con un precio simbólico de 2 euros por entrada. La participación requiere inscripción previa a través de un formulario habilitado para tal fin.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</w:t>
      </w:r>
      <w:r w:rsidRPr="00DE771B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Los ensayos estarán sujetos a la disponibilidad de sala, a las normas de organización y a posibles modificaciones o cancelaciones por decisión de la dirección artística, sin que ello implique derecho a reembolso o reubicación.</w:t>
      </w:r>
    </w:p>
    <w:p w14:paraId="16DFF1C2" w14:textId="75B2BA7B" w:rsidR="00D5064A" w:rsidRDefault="00CF52C0" w:rsidP="00F05ECC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Las entradas para los diferentes espectáculos y talleres se pondrán a la venta a partir del 1 de octubre </w:t>
      </w:r>
      <w:r w:rsidR="00682C60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a las 10:00 horas, 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en Taquillas y página web del Centro Cultural Miguel Deli</w:t>
      </w:r>
      <w:r w:rsidR="00682C60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b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es.</w:t>
      </w:r>
    </w:p>
    <w:sectPr w:rsidR="00D5064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36956" w14:textId="77777777" w:rsidR="00F42AC3" w:rsidRDefault="00F42AC3" w:rsidP="003811CF">
      <w:pPr>
        <w:spacing w:after="0" w:line="240" w:lineRule="auto"/>
      </w:pPr>
      <w:r>
        <w:separator/>
      </w:r>
    </w:p>
  </w:endnote>
  <w:endnote w:type="continuationSeparator" w:id="0">
    <w:p w14:paraId="4D7C0F1E" w14:textId="77777777" w:rsidR="00F42AC3" w:rsidRDefault="00F42AC3" w:rsidP="00381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wyn OT Light">
    <w:altName w:val="Corbe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4163B" w14:textId="77777777" w:rsidR="00F42AC3" w:rsidRDefault="00F42AC3" w:rsidP="003811CF">
      <w:pPr>
        <w:spacing w:after="0" w:line="240" w:lineRule="auto"/>
      </w:pPr>
      <w:r>
        <w:separator/>
      </w:r>
    </w:p>
  </w:footnote>
  <w:footnote w:type="continuationSeparator" w:id="0">
    <w:p w14:paraId="78660131" w14:textId="77777777" w:rsidR="00F42AC3" w:rsidRDefault="00F42AC3" w:rsidP="003811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0555"/>
    <w:multiLevelType w:val="hybridMultilevel"/>
    <w:tmpl w:val="BF2686A8"/>
    <w:lvl w:ilvl="0" w:tplc="1360C838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101ADF"/>
    <w:multiLevelType w:val="hybridMultilevel"/>
    <w:tmpl w:val="AEB25610"/>
    <w:lvl w:ilvl="0" w:tplc="B7C2082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EF3178"/>
    <w:multiLevelType w:val="hybridMultilevel"/>
    <w:tmpl w:val="E7CE4D52"/>
    <w:lvl w:ilvl="0" w:tplc="4D66D5FC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633813">
    <w:abstractNumId w:val="2"/>
  </w:num>
  <w:num w:numId="2" w16cid:durableId="1243023456">
    <w:abstractNumId w:val="0"/>
  </w:num>
  <w:num w:numId="3" w16cid:durableId="616377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1C7"/>
    <w:rsid w:val="00007CE0"/>
    <w:rsid w:val="00014EC5"/>
    <w:rsid w:val="00023C85"/>
    <w:rsid w:val="00032B42"/>
    <w:rsid w:val="00073FB2"/>
    <w:rsid w:val="00086664"/>
    <w:rsid w:val="00086D1D"/>
    <w:rsid w:val="000A3920"/>
    <w:rsid w:val="000C36BB"/>
    <w:rsid w:val="00102423"/>
    <w:rsid w:val="001070E5"/>
    <w:rsid w:val="00190E5F"/>
    <w:rsid w:val="00213D1C"/>
    <w:rsid w:val="002159DF"/>
    <w:rsid w:val="00221416"/>
    <w:rsid w:val="00227EA6"/>
    <w:rsid w:val="00242C7A"/>
    <w:rsid w:val="0026700A"/>
    <w:rsid w:val="002C7E29"/>
    <w:rsid w:val="002F20C9"/>
    <w:rsid w:val="002F2A22"/>
    <w:rsid w:val="00321942"/>
    <w:rsid w:val="003509BA"/>
    <w:rsid w:val="003520F4"/>
    <w:rsid w:val="00354C4E"/>
    <w:rsid w:val="0036313D"/>
    <w:rsid w:val="00364895"/>
    <w:rsid w:val="0037065F"/>
    <w:rsid w:val="003811CF"/>
    <w:rsid w:val="003870E8"/>
    <w:rsid w:val="003A5C94"/>
    <w:rsid w:val="00406EFA"/>
    <w:rsid w:val="004270FD"/>
    <w:rsid w:val="00430240"/>
    <w:rsid w:val="00450FE4"/>
    <w:rsid w:val="00455993"/>
    <w:rsid w:val="0045624F"/>
    <w:rsid w:val="004611F7"/>
    <w:rsid w:val="004702A9"/>
    <w:rsid w:val="004A43A3"/>
    <w:rsid w:val="004C5A01"/>
    <w:rsid w:val="004F214C"/>
    <w:rsid w:val="00511C86"/>
    <w:rsid w:val="00562360"/>
    <w:rsid w:val="0057183F"/>
    <w:rsid w:val="00574250"/>
    <w:rsid w:val="00596F12"/>
    <w:rsid w:val="005C668B"/>
    <w:rsid w:val="005F4B01"/>
    <w:rsid w:val="00603D9F"/>
    <w:rsid w:val="00617A00"/>
    <w:rsid w:val="006477A9"/>
    <w:rsid w:val="00682C60"/>
    <w:rsid w:val="00687B95"/>
    <w:rsid w:val="006A6CB4"/>
    <w:rsid w:val="006D5F37"/>
    <w:rsid w:val="006E4250"/>
    <w:rsid w:val="00705CBA"/>
    <w:rsid w:val="007069E3"/>
    <w:rsid w:val="007451AA"/>
    <w:rsid w:val="007468B7"/>
    <w:rsid w:val="00756D97"/>
    <w:rsid w:val="007B1D2F"/>
    <w:rsid w:val="007C2AEF"/>
    <w:rsid w:val="007C5AC0"/>
    <w:rsid w:val="007D6D52"/>
    <w:rsid w:val="00806E03"/>
    <w:rsid w:val="00832660"/>
    <w:rsid w:val="00851A91"/>
    <w:rsid w:val="008561DF"/>
    <w:rsid w:val="0087464C"/>
    <w:rsid w:val="00884DF3"/>
    <w:rsid w:val="008851C7"/>
    <w:rsid w:val="00885F7E"/>
    <w:rsid w:val="00887D31"/>
    <w:rsid w:val="00892C90"/>
    <w:rsid w:val="008942B5"/>
    <w:rsid w:val="00927A20"/>
    <w:rsid w:val="00941CC0"/>
    <w:rsid w:val="009573D9"/>
    <w:rsid w:val="0097365E"/>
    <w:rsid w:val="009D6F99"/>
    <w:rsid w:val="009F742D"/>
    <w:rsid w:val="00A02515"/>
    <w:rsid w:val="00A117EB"/>
    <w:rsid w:val="00A12898"/>
    <w:rsid w:val="00A24728"/>
    <w:rsid w:val="00A307A3"/>
    <w:rsid w:val="00A83832"/>
    <w:rsid w:val="00A84219"/>
    <w:rsid w:val="00AF0F13"/>
    <w:rsid w:val="00AF6A10"/>
    <w:rsid w:val="00B2333F"/>
    <w:rsid w:val="00B43E28"/>
    <w:rsid w:val="00B513BD"/>
    <w:rsid w:val="00B76830"/>
    <w:rsid w:val="00B828CD"/>
    <w:rsid w:val="00BB2477"/>
    <w:rsid w:val="00BE483C"/>
    <w:rsid w:val="00BF3814"/>
    <w:rsid w:val="00BF40E2"/>
    <w:rsid w:val="00C332C4"/>
    <w:rsid w:val="00C45F12"/>
    <w:rsid w:val="00CD4C8A"/>
    <w:rsid w:val="00CF52C0"/>
    <w:rsid w:val="00D44287"/>
    <w:rsid w:val="00D5064A"/>
    <w:rsid w:val="00D65E16"/>
    <w:rsid w:val="00D84F90"/>
    <w:rsid w:val="00DD497E"/>
    <w:rsid w:val="00DE771B"/>
    <w:rsid w:val="00DF0BA7"/>
    <w:rsid w:val="00E11B94"/>
    <w:rsid w:val="00E64462"/>
    <w:rsid w:val="00E757FE"/>
    <w:rsid w:val="00EE0B9B"/>
    <w:rsid w:val="00EF28F2"/>
    <w:rsid w:val="00F05ECC"/>
    <w:rsid w:val="00F22F99"/>
    <w:rsid w:val="00F42AC3"/>
    <w:rsid w:val="00F5107A"/>
    <w:rsid w:val="00F638A5"/>
    <w:rsid w:val="00F76904"/>
    <w:rsid w:val="00F926C5"/>
    <w:rsid w:val="00FB6381"/>
    <w:rsid w:val="00FD520A"/>
    <w:rsid w:val="00FE2FC7"/>
    <w:rsid w:val="00FE4371"/>
    <w:rsid w:val="00FE5666"/>
    <w:rsid w:val="00FF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866C1"/>
  <w15:chartTrackingRefBased/>
  <w15:docId w15:val="{C764E6C2-DF76-4B99-B505-7316A6F43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851C7"/>
    <w:pPr>
      <w:spacing w:after="200" w:line="240" w:lineRule="auto"/>
      <w:ind w:left="720"/>
      <w:contextualSpacing/>
      <w:jc w:val="both"/>
    </w:pPr>
    <w:rPr>
      <w:rFonts w:ascii="Arial" w:hAnsi="Arial"/>
      <w:szCs w:val="24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3811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11CF"/>
  </w:style>
  <w:style w:type="paragraph" w:styleId="Piedepgina">
    <w:name w:val="footer"/>
    <w:basedOn w:val="Normal"/>
    <w:link w:val="PiedepginaCar"/>
    <w:uiPriority w:val="99"/>
    <w:unhideWhenUsed/>
    <w:rsid w:val="003811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11CF"/>
  </w:style>
  <w:style w:type="character" w:styleId="Hipervnculo">
    <w:name w:val="Hyperlink"/>
    <w:basedOn w:val="Fuentedeprrafopredeter"/>
    <w:uiPriority w:val="99"/>
    <w:unhideWhenUsed/>
    <w:rsid w:val="00FE43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1554</TotalTime>
  <Pages>3</Pages>
  <Words>924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de Castilla y León</Company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Torron Fariña</dc:creator>
  <cp:keywords/>
  <dc:description/>
  <cp:lastModifiedBy>Gustavo Hernández Villanueva</cp:lastModifiedBy>
  <cp:revision>11</cp:revision>
  <cp:lastPrinted>2026-09-25T08:34:00Z</cp:lastPrinted>
  <dcterms:created xsi:type="dcterms:W3CDTF">2026-09-24T08:03:00Z</dcterms:created>
  <dcterms:modified xsi:type="dcterms:W3CDTF">2026-09-28T10:52:00Z</dcterms:modified>
</cp:coreProperties>
</file>