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200A" w14:textId="77777777" w:rsidR="00E24B29" w:rsidRDefault="00E24B29"/>
    <w:p w14:paraId="4BEFE949" w14:textId="77777777" w:rsidR="00E24B29" w:rsidRDefault="00E24B29"/>
    <w:p w14:paraId="4DD58490" w14:textId="0A0BF32D" w:rsidR="00E24B29" w:rsidRPr="0083748B" w:rsidRDefault="008C3A6F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9013DF">
        <w:rPr>
          <w:rFonts w:ascii="Alwyn OT Light" w:hAnsi="Alwyn OT Light"/>
          <w:sz w:val="20"/>
        </w:rPr>
        <w:t>9</w:t>
      </w:r>
      <w:r w:rsidR="00DC62CE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34B697F" w14:textId="2825FBD2" w:rsidR="007564DD" w:rsidRPr="007564DD" w:rsidRDefault="00D32389" w:rsidP="007D2DB1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D742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Red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 de la compañía</w:t>
      </w:r>
      <w:r w:rsidR="00975F3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742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Kamaru</w:t>
      </w:r>
      <w:proofErr w:type="spellEnd"/>
      <w:r w:rsidR="00D742C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975F3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Teatro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dentro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del </w:t>
      </w:r>
      <w:r w:rsidR="008C769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ciclo ‘La Comunidad a e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scena’ </w:t>
      </w:r>
      <w:r w:rsidR="00DC62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4F1AF72A" w14:textId="77777777" w:rsidR="006F660D" w:rsidRPr="006F660D" w:rsidRDefault="006F660D" w:rsidP="006F660D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‘La Comunidad a escena’</w:t>
      </w:r>
      <w:r w:rsidR="004E09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organizado por la Consejería de Cultura y Turismo y la Asociación </w:t>
      </w:r>
      <w:r w:rsidRPr="006F66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Artes Escénicas Asociadas de Castilla y León-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ARTESA, cuenta con 11 espectáculos entre los meses de enero y abril.</w:t>
      </w:r>
    </w:p>
    <w:p w14:paraId="5888F1C7" w14:textId="77777777" w:rsidR="006F660D" w:rsidRPr="006F660D" w:rsidRDefault="006F660D" w:rsidP="00DC62CE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Las representaciones son producciones y montajes teatrales de compañías de Castilla y León, seleccionadas dentro de las compañías beneficiadas a través de la línea de subvenciones 2020/21.</w:t>
      </w:r>
    </w:p>
    <w:p w14:paraId="6AE213F0" w14:textId="7845D6A9" w:rsidR="007D2DB1" w:rsidRDefault="004C44DF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ciclo de teatro ‘La Comunidad a escena’ se desarrolla e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ntre los meses de enero y abril, </w:t>
      </w:r>
      <w:r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el</w:t>
      </w:r>
      <w:r>
        <w:rPr>
          <w:sz w:val="24"/>
          <w:szCs w:val="13"/>
          <w:shd w:val="clear" w:color="auto" w:fill="FFFFFF"/>
          <w:lang w:eastAsia="es-ES_tradnl"/>
        </w:rPr>
        <w:t xml:space="preserve"> Centro Cultural Miguel Delibes, que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acoge </w:t>
      </w:r>
      <w:r w:rsidR="007D2DB1">
        <w:rPr>
          <w:sz w:val="24"/>
          <w:szCs w:val="13"/>
          <w:shd w:val="clear" w:color="auto" w:fill="FFFFFF"/>
          <w:lang w:eastAsia="es-ES_tradnl"/>
        </w:rPr>
        <w:t xml:space="preserve">once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representaciones teatrales seleccionadas dentro de las compañías beneficiadas</w:t>
      </w:r>
      <w:r w:rsidR="00D32389">
        <w:rPr>
          <w:sz w:val="24"/>
          <w:szCs w:val="13"/>
          <w:shd w:val="clear" w:color="auto" w:fill="FFFFFF"/>
          <w:lang w:eastAsia="es-ES_tradnl"/>
        </w:rPr>
        <w:t>,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 a través de la línea de subvenciones 2020-2021 de la Consejería de Cultura y Turismo, destinada a financiar la producción y/o gira de espectáculos a profesionales de artes escénicas de Castilla y León. La programación ha sido definida en estrecha colaboración con ARTESA</w:t>
      </w:r>
      <w:r>
        <w:rPr>
          <w:sz w:val="24"/>
          <w:szCs w:val="13"/>
          <w:shd w:val="clear" w:color="auto" w:fill="FFFFFF"/>
          <w:lang w:eastAsia="es-ES_tradnl"/>
        </w:rPr>
        <w:t xml:space="preserve"> y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 ha contado con un ciclo infantil de seis actuaciones </w:t>
      </w:r>
      <w:r w:rsidR="0040589B">
        <w:rPr>
          <w:sz w:val="24"/>
          <w:szCs w:val="13"/>
          <w:shd w:val="clear" w:color="auto" w:fill="FFFFFF"/>
          <w:lang w:eastAsia="es-ES_tradnl"/>
        </w:rPr>
        <w:t xml:space="preserve">durante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la pasada Navidad </w:t>
      </w:r>
    </w:p>
    <w:p w14:paraId="2588AAE4" w14:textId="44AF8D8B" w:rsidR="00D742C6" w:rsidRDefault="004C44DF" w:rsidP="00D742C6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sábado </w:t>
      </w:r>
      <w:r w:rsidR="00D742C6">
        <w:rPr>
          <w:sz w:val="24"/>
          <w:szCs w:val="13"/>
          <w:shd w:val="clear" w:color="auto" w:fill="FFFFFF"/>
          <w:lang w:eastAsia="es-ES_tradnl"/>
        </w:rPr>
        <w:t>12</w:t>
      </w:r>
      <w:r w:rsidR="00975F37">
        <w:rPr>
          <w:sz w:val="24"/>
          <w:szCs w:val="13"/>
          <w:shd w:val="clear" w:color="auto" w:fill="FFFFFF"/>
          <w:lang w:eastAsia="es-ES_tradnl"/>
        </w:rPr>
        <w:t xml:space="preserve"> de marzo</w:t>
      </w:r>
      <w:r>
        <w:rPr>
          <w:sz w:val="24"/>
          <w:szCs w:val="13"/>
          <w:shd w:val="clear" w:color="auto" w:fill="FFFFFF"/>
          <w:lang w:eastAsia="es-ES_tradnl"/>
        </w:rPr>
        <w:t>, en la Sala Experimental del Centro Cultural Miguel Delibes, l</w:t>
      </w:r>
      <w:r w:rsidR="00DC62CE" w:rsidRPr="00DC62CE">
        <w:rPr>
          <w:sz w:val="24"/>
          <w:szCs w:val="13"/>
          <w:shd w:val="clear" w:color="auto" w:fill="FFFFFF"/>
          <w:lang w:eastAsia="es-ES_tradnl"/>
        </w:rPr>
        <w:t>a compañía</w:t>
      </w:r>
      <w:r w:rsidR="009F1ED3">
        <w:rPr>
          <w:sz w:val="24"/>
          <w:szCs w:val="13"/>
          <w:shd w:val="clear" w:color="auto" w:fill="FFFFFF"/>
          <w:lang w:eastAsia="es-ES_tradnl"/>
        </w:rPr>
        <w:t xml:space="preserve"> de Salamanca</w:t>
      </w:r>
      <w:r w:rsidR="0040589B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742C6" w:rsidRPr="00D742C6">
        <w:rPr>
          <w:b/>
          <w:sz w:val="24"/>
          <w:szCs w:val="13"/>
          <w:shd w:val="clear" w:color="auto" w:fill="FFFFFF"/>
          <w:lang w:eastAsia="es-ES_tradnl"/>
        </w:rPr>
        <w:t>Kamaru</w:t>
      </w:r>
      <w:proofErr w:type="spellEnd"/>
      <w:r w:rsidR="00D742C6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975F37" w:rsidRPr="00975F37">
        <w:rPr>
          <w:b/>
          <w:sz w:val="24"/>
          <w:szCs w:val="13"/>
          <w:shd w:val="clear" w:color="auto" w:fill="FFFFFF"/>
          <w:lang w:eastAsia="es-ES_tradnl"/>
        </w:rPr>
        <w:t>Teatro</w:t>
      </w:r>
      <w:r w:rsidR="00975F37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114BA9">
        <w:rPr>
          <w:sz w:val="24"/>
          <w:szCs w:val="13"/>
          <w:shd w:val="clear" w:color="auto" w:fill="FFFFFF"/>
          <w:lang w:eastAsia="es-ES_tradnl"/>
        </w:rPr>
        <w:t xml:space="preserve">ofrecerá la </w:t>
      </w:r>
      <w:r w:rsidR="00D742C6">
        <w:rPr>
          <w:sz w:val="24"/>
          <w:szCs w:val="13"/>
          <w:shd w:val="clear" w:color="auto" w:fill="FFFFFF"/>
          <w:lang w:eastAsia="es-ES_tradnl"/>
        </w:rPr>
        <w:t xml:space="preserve">séptima </w:t>
      </w:r>
      <w:r w:rsidR="00114BA9">
        <w:rPr>
          <w:sz w:val="24"/>
          <w:szCs w:val="13"/>
          <w:shd w:val="clear" w:color="auto" w:fill="FFFFFF"/>
          <w:lang w:eastAsia="es-ES_tradnl"/>
        </w:rPr>
        <w:t xml:space="preserve">de las 11 propuestas teatrales, </w:t>
      </w:r>
      <w:r w:rsidR="00DC62CE" w:rsidRPr="00DC62CE">
        <w:rPr>
          <w:sz w:val="24"/>
          <w:szCs w:val="13"/>
          <w:shd w:val="clear" w:color="auto" w:fill="FFFFFF"/>
          <w:lang w:eastAsia="es-ES_tradnl"/>
        </w:rPr>
        <w:t xml:space="preserve">dentro del ciclo teatral ‘La Comunidad a </w:t>
      </w:r>
      <w:r w:rsidR="006F660D">
        <w:rPr>
          <w:sz w:val="24"/>
          <w:szCs w:val="13"/>
          <w:shd w:val="clear" w:color="auto" w:fill="FFFFFF"/>
          <w:lang w:eastAsia="es-ES_tradnl"/>
        </w:rPr>
        <w:t>e</w:t>
      </w:r>
      <w:r>
        <w:rPr>
          <w:sz w:val="24"/>
          <w:szCs w:val="13"/>
          <w:shd w:val="clear" w:color="auto" w:fill="FFFFFF"/>
          <w:lang w:eastAsia="es-ES_tradnl"/>
        </w:rPr>
        <w:t xml:space="preserve">scena’. Se trata del espectáculo </w:t>
      </w:r>
      <w:r w:rsidR="00114BA9" w:rsidRPr="00114BA9">
        <w:rPr>
          <w:b/>
          <w:i/>
          <w:sz w:val="24"/>
          <w:szCs w:val="13"/>
          <w:shd w:val="clear" w:color="auto" w:fill="FFFFFF"/>
          <w:lang w:eastAsia="es-ES_tradnl"/>
        </w:rPr>
        <w:t>‘</w:t>
      </w:r>
      <w:r w:rsidR="00D742C6">
        <w:rPr>
          <w:b/>
          <w:i/>
          <w:sz w:val="24"/>
          <w:szCs w:val="13"/>
          <w:shd w:val="clear" w:color="auto" w:fill="FFFFFF"/>
          <w:lang w:eastAsia="es-ES_tradnl"/>
        </w:rPr>
        <w:t>La Red</w:t>
      </w:r>
      <w:r w:rsidR="00114BA9" w:rsidRPr="00114BA9">
        <w:rPr>
          <w:b/>
          <w:i/>
          <w:sz w:val="24"/>
          <w:szCs w:val="13"/>
          <w:shd w:val="clear" w:color="auto" w:fill="FFFFFF"/>
          <w:lang w:eastAsia="es-ES_tradnl"/>
        </w:rPr>
        <w:t>’</w:t>
      </w:r>
      <w:r w:rsidR="00114BA9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8C7696">
        <w:rPr>
          <w:sz w:val="24"/>
          <w:szCs w:val="13"/>
          <w:shd w:val="clear" w:color="auto" w:fill="FFFFFF"/>
          <w:lang w:eastAsia="es-ES_tradnl"/>
        </w:rPr>
        <w:t>dirigido</w:t>
      </w:r>
      <w:r w:rsidR="00975F37">
        <w:rPr>
          <w:sz w:val="24"/>
          <w:szCs w:val="13"/>
          <w:shd w:val="clear" w:color="auto" w:fill="FFFFFF"/>
          <w:lang w:eastAsia="es-ES_tradnl"/>
        </w:rPr>
        <w:t xml:space="preserve"> por </w:t>
      </w:r>
      <w:r w:rsidR="00D742C6" w:rsidRPr="00D742C6">
        <w:rPr>
          <w:sz w:val="24"/>
          <w:szCs w:val="13"/>
          <w:shd w:val="clear" w:color="auto" w:fill="FFFFFF"/>
          <w:lang w:eastAsia="es-ES_tradnl"/>
        </w:rPr>
        <w:t>Nina Reglero</w:t>
      </w:r>
      <w:r w:rsidR="00D742C6">
        <w:rPr>
          <w:sz w:val="24"/>
          <w:szCs w:val="13"/>
          <w:shd w:val="clear" w:color="auto" w:fill="FFFFFF"/>
          <w:lang w:eastAsia="es-ES_tradnl"/>
        </w:rPr>
        <w:t xml:space="preserve"> e interpretado por </w:t>
      </w:r>
      <w:r w:rsidR="00D742C6" w:rsidRPr="00D742C6">
        <w:rPr>
          <w:sz w:val="24"/>
          <w:szCs w:val="13"/>
          <w:shd w:val="clear" w:color="auto" w:fill="FFFFFF"/>
          <w:lang w:eastAsia="es-ES_tradnl"/>
        </w:rPr>
        <w:t>Rubén Salinero</w:t>
      </w:r>
      <w:r w:rsidR="00D742C6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D742C6" w:rsidRPr="00D742C6">
        <w:rPr>
          <w:sz w:val="24"/>
          <w:szCs w:val="13"/>
          <w:shd w:val="clear" w:color="auto" w:fill="FFFFFF"/>
          <w:lang w:eastAsia="es-ES_tradnl"/>
        </w:rPr>
        <w:t xml:space="preserve">Raquel </w:t>
      </w:r>
      <w:proofErr w:type="spellStart"/>
      <w:r w:rsidR="00D742C6" w:rsidRPr="00D742C6">
        <w:rPr>
          <w:sz w:val="24"/>
          <w:szCs w:val="13"/>
          <w:shd w:val="clear" w:color="auto" w:fill="FFFFFF"/>
          <w:lang w:eastAsia="es-ES_tradnl"/>
        </w:rPr>
        <w:t>Urquía</w:t>
      </w:r>
      <w:proofErr w:type="spellEnd"/>
      <w:r w:rsidR="00D742C6">
        <w:rPr>
          <w:sz w:val="24"/>
          <w:szCs w:val="13"/>
          <w:shd w:val="clear" w:color="auto" w:fill="FFFFFF"/>
          <w:lang w:eastAsia="es-ES_tradnl"/>
        </w:rPr>
        <w:t xml:space="preserve"> y </w:t>
      </w:r>
      <w:r w:rsidR="00D742C6" w:rsidRPr="00D742C6">
        <w:rPr>
          <w:sz w:val="24"/>
          <w:szCs w:val="13"/>
          <w:shd w:val="clear" w:color="auto" w:fill="FFFFFF"/>
          <w:lang w:eastAsia="es-ES_tradnl"/>
        </w:rPr>
        <w:t>Julián Fonseca</w:t>
      </w:r>
      <w:r w:rsidR="00D742C6">
        <w:rPr>
          <w:sz w:val="24"/>
          <w:szCs w:val="13"/>
          <w:shd w:val="clear" w:color="auto" w:fill="FFFFFF"/>
          <w:lang w:eastAsia="es-ES_tradnl"/>
        </w:rPr>
        <w:t>.</w:t>
      </w:r>
    </w:p>
    <w:p w14:paraId="3087389E" w14:textId="4E23FEF5" w:rsidR="00D742C6" w:rsidRPr="00D742C6" w:rsidRDefault="00D742C6" w:rsidP="00D742C6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42C6">
        <w:rPr>
          <w:b/>
          <w:i/>
          <w:sz w:val="24"/>
          <w:szCs w:val="13"/>
          <w:shd w:val="clear" w:color="auto" w:fill="FFFFFF"/>
          <w:lang w:eastAsia="es-ES_tradnl"/>
        </w:rPr>
        <w:t>‘La Red’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D742C6">
        <w:rPr>
          <w:sz w:val="24"/>
          <w:szCs w:val="13"/>
          <w:shd w:val="clear" w:color="auto" w:fill="FFFFFF"/>
          <w:lang w:eastAsia="es-ES_tradnl"/>
        </w:rPr>
        <w:t xml:space="preserve">es una organización secreta que lucha contra el </w:t>
      </w:r>
      <w:proofErr w:type="spellStart"/>
      <w:r w:rsidRPr="00D742C6">
        <w:rPr>
          <w:sz w:val="24"/>
          <w:szCs w:val="13"/>
          <w:shd w:val="clear" w:color="auto" w:fill="FFFFFF"/>
          <w:lang w:eastAsia="es-ES_tradnl"/>
        </w:rPr>
        <w:t>ciberacoso</w:t>
      </w:r>
      <w:proofErr w:type="spellEnd"/>
      <w:r w:rsidRPr="00D742C6">
        <w:rPr>
          <w:sz w:val="24"/>
          <w:szCs w:val="13"/>
          <w:shd w:val="clear" w:color="auto" w:fill="FFFFFF"/>
          <w:lang w:eastAsia="es-ES_tradnl"/>
        </w:rPr>
        <w:t xml:space="preserve">, utilizando métodos y tecnología alternativa para detener los casos que encuentra por internet. Pero la RED también sufre ataques. Ante el acecho de un hábil hacker, la RED se ve obligada a hacer un nuevo fichaje. La llegada de este personaje supone un cambio en su estrategia y les hace mostrar sus motivaciones y debilidades en su lucha contra el </w:t>
      </w:r>
      <w:proofErr w:type="spellStart"/>
      <w:r w:rsidRPr="00D742C6">
        <w:rPr>
          <w:sz w:val="24"/>
          <w:szCs w:val="13"/>
          <w:shd w:val="clear" w:color="auto" w:fill="FFFFFF"/>
          <w:lang w:eastAsia="es-ES_tradnl"/>
        </w:rPr>
        <w:t>ciberbullying</w:t>
      </w:r>
      <w:proofErr w:type="spellEnd"/>
      <w:r w:rsidRPr="00D742C6">
        <w:rPr>
          <w:sz w:val="24"/>
          <w:szCs w:val="13"/>
          <w:shd w:val="clear" w:color="auto" w:fill="FFFFFF"/>
          <w:lang w:eastAsia="es-ES_tradnl"/>
        </w:rPr>
        <w:t>.</w:t>
      </w:r>
    </w:p>
    <w:p w14:paraId="1A5813CA" w14:textId="55F8EE4B" w:rsidR="00D742C6" w:rsidRPr="00D742C6" w:rsidRDefault="00D742C6" w:rsidP="00D742C6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42C6">
        <w:rPr>
          <w:sz w:val="24"/>
          <w:szCs w:val="13"/>
          <w:shd w:val="clear" w:color="auto" w:fill="FFFFFF"/>
          <w:lang w:eastAsia="es-ES_tradnl"/>
        </w:rPr>
        <w:t>Las redes sociales e internet son una extensión de nuestra vida. LA RED muestra la cara menos amable de las nuevas tecnologías y de los múltiples casos de acoso que se dan en el día a día. El acoso por las redes sociales cobra una dimensión en la que no hay horarios, no hay fronteras, no hay edades y sobre todo no hay identidades.</w:t>
      </w:r>
    </w:p>
    <w:p w14:paraId="459B4BC0" w14:textId="3FFBFE81" w:rsidR="00D742C6" w:rsidRDefault="00D742C6" w:rsidP="00D742C6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42C6">
        <w:rPr>
          <w:sz w:val="24"/>
          <w:szCs w:val="13"/>
          <w:shd w:val="clear" w:color="auto" w:fill="FFFFFF"/>
          <w:lang w:eastAsia="es-ES_tradnl"/>
        </w:rPr>
        <w:t xml:space="preserve">La realidad cotidiana de los personajes se entremezcla con la urgencia de los casos de acoso que veremos a través de las pantallas de una sofisticada inteligencia artificial. El </w:t>
      </w:r>
      <w:r w:rsidRPr="00D742C6">
        <w:rPr>
          <w:sz w:val="24"/>
          <w:szCs w:val="13"/>
          <w:shd w:val="clear" w:color="auto" w:fill="FFFFFF"/>
          <w:lang w:eastAsia="es-ES_tradnl"/>
        </w:rPr>
        <w:lastRenderedPageBreak/>
        <w:t>resultado es un trepidante thriller que muestra una actual problemática sobre la que la sociedad tiene que tomar conciencia.</w:t>
      </w:r>
    </w:p>
    <w:p w14:paraId="57663F15" w14:textId="5F9F469D" w:rsidR="00914CF8" w:rsidRPr="0040589B" w:rsidRDefault="00914CF8" w:rsidP="0040589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1969">
        <w:rPr>
          <w:b/>
          <w:sz w:val="24"/>
          <w:shd w:val="clear" w:color="auto" w:fill="FFFFFF"/>
          <w:lang w:eastAsia="es-ES_tradnl"/>
        </w:rPr>
        <w:t xml:space="preserve">La Comunidad a </w:t>
      </w:r>
      <w:r w:rsidR="008C7696">
        <w:rPr>
          <w:b/>
          <w:sz w:val="24"/>
          <w:shd w:val="clear" w:color="auto" w:fill="FFFFFF"/>
          <w:lang w:eastAsia="es-ES_tradnl"/>
        </w:rPr>
        <w:t>e</w:t>
      </w:r>
      <w:r w:rsidRPr="00D71969">
        <w:rPr>
          <w:b/>
          <w:sz w:val="24"/>
          <w:shd w:val="clear" w:color="auto" w:fill="FFFFFF"/>
          <w:lang w:eastAsia="es-ES_tradnl"/>
        </w:rPr>
        <w:t>scena</w:t>
      </w:r>
    </w:p>
    <w:p w14:paraId="088EFA13" w14:textId="177D1911" w:rsidR="00D71969" w:rsidRPr="00D71969" w:rsidRDefault="004C44DF" w:rsidP="00D7196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‘La Comunidad a escena’ es un ciclo de teatro que reúne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sz w:val="24"/>
          <w:shd w:val="clear" w:color="auto" w:fill="FFFFFF"/>
          <w:lang w:eastAsia="es-ES_tradnl"/>
        </w:rPr>
        <w:t>producciones y montajes teatrales de 11 compañías de Castilla y León, de los que siete se representan por primera vez en Valladolid.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8C7696">
        <w:rPr>
          <w:sz w:val="24"/>
          <w:shd w:val="clear" w:color="auto" w:fill="FFFFFF"/>
          <w:lang w:eastAsia="es-ES_tradnl"/>
        </w:rPr>
        <w:t xml:space="preserve">Tras los espectáculos ya pasados de Morfeo Teatro, Cal y Canto Teatro, </w:t>
      </w:r>
      <w:proofErr w:type="spellStart"/>
      <w:r w:rsidR="008C7696">
        <w:rPr>
          <w:sz w:val="24"/>
          <w:shd w:val="clear" w:color="auto" w:fill="FFFFFF"/>
          <w:lang w:eastAsia="es-ES_tradnl"/>
        </w:rPr>
        <w:t>Mercucho</w:t>
      </w:r>
      <w:proofErr w:type="spellEnd"/>
      <w:r w:rsidR="008C7696">
        <w:rPr>
          <w:sz w:val="24"/>
          <w:shd w:val="clear" w:color="auto" w:fill="FFFFFF"/>
          <w:lang w:eastAsia="es-ES_tradnl"/>
        </w:rPr>
        <w:t xml:space="preserve"> Producciones</w:t>
      </w:r>
      <w:r w:rsidR="00975F37">
        <w:rPr>
          <w:sz w:val="24"/>
          <w:shd w:val="clear" w:color="auto" w:fill="FFFFFF"/>
          <w:lang w:eastAsia="es-ES_tradnl"/>
        </w:rPr>
        <w:t>,</w:t>
      </w:r>
      <w:r w:rsidR="008C7696">
        <w:rPr>
          <w:sz w:val="24"/>
          <w:shd w:val="clear" w:color="auto" w:fill="FFFFFF"/>
          <w:lang w:eastAsia="es-ES_tradnl"/>
        </w:rPr>
        <w:t xml:space="preserve"> Rayuela Producciones</w:t>
      </w:r>
      <w:r w:rsidR="00D742C6">
        <w:rPr>
          <w:sz w:val="24"/>
          <w:shd w:val="clear" w:color="auto" w:fill="FFFFFF"/>
          <w:lang w:eastAsia="es-ES_tradnl"/>
        </w:rPr>
        <w:t>,</w:t>
      </w:r>
      <w:r w:rsidR="00975F37">
        <w:rPr>
          <w:sz w:val="24"/>
          <w:shd w:val="clear" w:color="auto" w:fill="FFFFFF"/>
          <w:lang w:eastAsia="es-ES_tradnl"/>
        </w:rPr>
        <w:t xml:space="preserve"> Perigallo Teatro</w:t>
      </w:r>
      <w:r w:rsidR="00D742C6">
        <w:rPr>
          <w:sz w:val="24"/>
          <w:shd w:val="clear" w:color="auto" w:fill="FFFFFF"/>
          <w:lang w:eastAsia="es-ES_tradnl"/>
        </w:rPr>
        <w:t xml:space="preserve"> y </w:t>
      </w:r>
      <w:proofErr w:type="spellStart"/>
      <w:r w:rsidR="00D742C6">
        <w:rPr>
          <w:sz w:val="24"/>
          <w:shd w:val="clear" w:color="auto" w:fill="FFFFFF"/>
          <w:lang w:eastAsia="es-ES_tradnl"/>
        </w:rPr>
        <w:t>Fabularia</w:t>
      </w:r>
      <w:proofErr w:type="spellEnd"/>
      <w:r w:rsidR="00D742C6">
        <w:rPr>
          <w:sz w:val="24"/>
          <w:shd w:val="clear" w:color="auto" w:fill="FFFFFF"/>
          <w:lang w:eastAsia="es-ES_tradnl"/>
        </w:rPr>
        <w:t xml:space="preserve"> Teatro</w:t>
      </w:r>
      <w:r w:rsidR="008C7696">
        <w:rPr>
          <w:sz w:val="24"/>
          <w:shd w:val="clear" w:color="auto" w:fill="FFFFFF"/>
          <w:lang w:eastAsia="es-ES_tradnl"/>
        </w:rPr>
        <w:t xml:space="preserve">, los siguientes serán: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‘Soy como un árbol que crece donde lo plantan’</w:t>
      </w:r>
      <w:r w:rsidR="00D32389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Ballet Contemporáneo de Burgos y La Quimera de Plástico (19 de marzo)</w:t>
      </w:r>
      <w:r w:rsidR="00BD23D3">
        <w:rPr>
          <w:sz w:val="24"/>
          <w:shd w:val="clear" w:color="auto" w:fill="FFFFFF"/>
          <w:lang w:eastAsia="es-ES_tradnl"/>
        </w:rPr>
        <w:t>;</w:t>
      </w:r>
      <w:r w:rsidR="00D71969" w:rsidRPr="00D71969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‘El Retablillo de don Cristóbal’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Nao </w:t>
      </w:r>
      <w:proofErr w:type="spellStart"/>
      <w:r w:rsidR="00D71969" w:rsidRPr="00D71969">
        <w:rPr>
          <w:sz w:val="24"/>
          <w:shd w:val="clear" w:color="auto" w:fill="FFFFFF"/>
          <w:lang w:eastAsia="es-ES_tradnl"/>
        </w:rPr>
        <w:t>D’Amores</w:t>
      </w:r>
      <w:proofErr w:type="spellEnd"/>
      <w:r w:rsidR="00D71969" w:rsidRPr="00D71969">
        <w:rPr>
          <w:sz w:val="24"/>
          <w:shd w:val="clear" w:color="auto" w:fill="FFFFFF"/>
          <w:lang w:eastAsia="es-ES_tradnl"/>
        </w:rPr>
        <w:t xml:space="preserve"> (26 de marzo);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‘Manuscrito de Indias’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Teatro Poniente (2 de abril) y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</w:t>
      </w:r>
      <w:proofErr w:type="spellStart"/>
      <w:r w:rsidR="00D71969" w:rsidRPr="00D71969">
        <w:rPr>
          <w:b/>
          <w:i/>
          <w:sz w:val="24"/>
          <w:shd w:val="clear" w:color="auto" w:fill="FFFFFF"/>
          <w:lang w:eastAsia="es-ES_tradnl"/>
        </w:rPr>
        <w:t>Praana</w:t>
      </w:r>
      <w:proofErr w:type="spellEnd"/>
      <w:r w:rsidR="00D71969" w:rsidRPr="00D71969">
        <w:rPr>
          <w:b/>
          <w:i/>
          <w:sz w:val="24"/>
          <w:shd w:val="clear" w:color="auto" w:fill="FFFFFF"/>
          <w:lang w:eastAsia="es-ES_tradnl"/>
        </w:rPr>
        <w:t>, en busca del aire perdido’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la compañía Mónica de</w:t>
      </w:r>
      <w:r w:rsidR="00763D3F">
        <w:rPr>
          <w:sz w:val="24"/>
          <w:shd w:val="clear" w:color="auto" w:fill="FFFFFF"/>
          <w:lang w:eastAsia="es-ES_tradnl"/>
        </w:rPr>
        <w:t xml:space="preserve"> la Fuente (</w:t>
      </w:r>
      <w:r w:rsidR="00D71969" w:rsidRPr="00D71969">
        <w:rPr>
          <w:sz w:val="24"/>
          <w:shd w:val="clear" w:color="auto" w:fill="FFFFFF"/>
          <w:lang w:eastAsia="es-ES_tradnl"/>
        </w:rPr>
        <w:t>9 de abril).</w:t>
      </w:r>
    </w:p>
    <w:p w14:paraId="701C5E86" w14:textId="4DA55428" w:rsidR="006A10EA" w:rsidRPr="004813B6" w:rsidRDefault="00DC62CE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A través de esta programación, e</w:t>
      </w:r>
      <w:r w:rsidRPr="00DC62CE">
        <w:rPr>
          <w:sz w:val="24"/>
          <w:shd w:val="clear" w:color="auto" w:fill="FFFFFF"/>
          <w:lang w:eastAsia="es-ES_tradnl"/>
        </w:rPr>
        <w:t>l Centro Cu</w:t>
      </w:r>
      <w:bookmarkStart w:id="0" w:name="_GoBack"/>
      <w:bookmarkEnd w:id="0"/>
      <w:r w:rsidRPr="00DC62CE">
        <w:rPr>
          <w:sz w:val="24"/>
          <w:shd w:val="clear" w:color="auto" w:fill="FFFFFF"/>
          <w:lang w:eastAsia="es-ES_tradnl"/>
        </w:rPr>
        <w:t xml:space="preserve">ltural Miguel Delibes en Valladolid, institución cultural dependiente de la Consejería de Cultura y Turismo, programa una agenda cultural que aúna música y artes escénicas para todas las edades y diferentes estilos. </w:t>
      </w:r>
      <w:r w:rsidR="00D71969">
        <w:rPr>
          <w:sz w:val="24"/>
          <w:shd w:val="clear" w:color="auto" w:fill="FFFFFF"/>
          <w:lang w:eastAsia="es-ES_tradnl"/>
        </w:rPr>
        <w:t xml:space="preserve">Las entradas para los espectáculos se pueden adquirir a través de la </w:t>
      </w:r>
      <w:r w:rsidR="00D71969"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="00D71969"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 w:rsidR="00D71969">
        <w:rPr>
          <w:sz w:val="24"/>
          <w:shd w:val="clear" w:color="auto" w:fill="FFFFFF"/>
          <w:lang w:eastAsia="es-ES_tradnl"/>
        </w:rPr>
        <w:t xml:space="preserve"> y de las taquillas del Centro Cultural Miguel Delibes.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2EC89" w14:textId="77777777" w:rsidR="00D544AB" w:rsidRDefault="00D544AB">
      <w:pPr>
        <w:spacing w:after="0"/>
      </w:pPr>
      <w:r>
        <w:separator/>
      </w:r>
    </w:p>
  </w:endnote>
  <w:endnote w:type="continuationSeparator" w:id="0">
    <w:p w14:paraId="284D3AD4" w14:textId="77777777" w:rsidR="00D544AB" w:rsidRDefault="00D54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20CE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445F1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D0A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F1ED3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4C9ACC49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983A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013D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046C681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A21E" w14:textId="77777777" w:rsidR="00D544AB" w:rsidRDefault="00D544AB">
      <w:pPr>
        <w:spacing w:after="0"/>
      </w:pPr>
      <w:r>
        <w:separator/>
      </w:r>
    </w:p>
  </w:footnote>
  <w:footnote w:type="continuationSeparator" w:id="0">
    <w:p w14:paraId="1D62C465" w14:textId="77777777" w:rsidR="00D544AB" w:rsidRDefault="00D544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824C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34DBA1" wp14:editId="06DA636B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0B49A2"/>
    <w:rsid w:val="0010211F"/>
    <w:rsid w:val="00114BA9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2F08"/>
    <w:rsid w:val="001E7EB4"/>
    <w:rsid w:val="00207D67"/>
    <w:rsid w:val="002219E1"/>
    <w:rsid w:val="00225C8F"/>
    <w:rsid w:val="0025180E"/>
    <w:rsid w:val="00260267"/>
    <w:rsid w:val="0026446E"/>
    <w:rsid w:val="00274B42"/>
    <w:rsid w:val="00276A81"/>
    <w:rsid w:val="00280A37"/>
    <w:rsid w:val="00290D34"/>
    <w:rsid w:val="002A71C2"/>
    <w:rsid w:val="002C7D1A"/>
    <w:rsid w:val="003004C2"/>
    <w:rsid w:val="0032133F"/>
    <w:rsid w:val="00356A22"/>
    <w:rsid w:val="00361D2E"/>
    <w:rsid w:val="00386CCE"/>
    <w:rsid w:val="00390EF8"/>
    <w:rsid w:val="003A0E91"/>
    <w:rsid w:val="003F5B0A"/>
    <w:rsid w:val="0040589B"/>
    <w:rsid w:val="00473151"/>
    <w:rsid w:val="004813B6"/>
    <w:rsid w:val="004974FF"/>
    <w:rsid w:val="004A61D9"/>
    <w:rsid w:val="004C1995"/>
    <w:rsid w:val="004C2E04"/>
    <w:rsid w:val="004C44DF"/>
    <w:rsid w:val="004C7497"/>
    <w:rsid w:val="004C789B"/>
    <w:rsid w:val="004E09DA"/>
    <w:rsid w:val="004E67B7"/>
    <w:rsid w:val="00564CAC"/>
    <w:rsid w:val="00581356"/>
    <w:rsid w:val="005C6664"/>
    <w:rsid w:val="005D27D9"/>
    <w:rsid w:val="006151DF"/>
    <w:rsid w:val="00617D9B"/>
    <w:rsid w:val="00654209"/>
    <w:rsid w:val="00681D0A"/>
    <w:rsid w:val="00682E46"/>
    <w:rsid w:val="006A10EA"/>
    <w:rsid w:val="006C2306"/>
    <w:rsid w:val="006C2E94"/>
    <w:rsid w:val="006F660D"/>
    <w:rsid w:val="00733899"/>
    <w:rsid w:val="007446FC"/>
    <w:rsid w:val="007460B0"/>
    <w:rsid w:val="00747337"/>
    <w:rsid w:val="007564DD"/>
    <w:rsid w:val="0076141E"/>
    <w:rsid w:val="00763D3F"/>
    <w:rsid w:val="00767C9B"/>
    <w:rsid w:val="00783071"/>
    <w:rsid w:val="00787C8D"/>
    <w:rsid w:val="007D2DB1"/>
    <w:rsid w:val="00815F8D"/>
    <w:rsid w:val="0083745D"/>
    <w:rsid w:val="0083748B"/>
    <w:rsid w:val="00840585"/>
    <w:rsid w:val="008409D0"/>
    <w:rsid w:val="00840BAF"/>
    <w:rsid w:val="00843550"/>
    <w:rsid w:val="00860D71"/>
    <w:rsid w:val="00877087"/>
    <w:rsid w:val="00887BAA"/>
    <w:rsid w:val="008C3A6F"/>
    <w:rsid w:val="008C7696"/>
    <w:rsid w:val="008F23E7"/>
    <w:rsid w:val="009013DF"/>
    <w:rsid w:val="00906A4A"/>
    <w:rsid w:val="00914AE2"/>
    <w:rsid w:val="00914CF8"/>
    <w:rsid w:val="009305BB"/>
    <w:rsid w:val="00932F53"/>
    <w:rsid w:val="00943BC9"/>
    <w:rsid w:val="00946584"/>
    <w:rsid w:val="00975F37"/>
    <w:rsid w:val="0098541F"/>
    <w:rsid w:val="009C3097"/>
    <w:rsid w:val="009C61C6"/>
    <w:rsid w:val="009D5FEB"/>
    <w:rsid w:val="009E1D29"/>
    <w:rsid w:val="009F1ED3"/>
    <w:rsid w:val="00A30DDB"/>
    <w:rsid w:val="00A42B0B"/>
    <w:rsid w:val="00A8680E"/>
    <w:rsid w:val="00AD65E9"/>
    <w:rsid w:val="00AE7188"/>
    <w:rsid w:val="00AF7DB0"/>
    <w:rsid w:val="00AF7ED5"/>
    <w:rsid w:val="00B02FCE"/>
    <w:rsid w:val="00B037AD"/>
    <w:rsid w:val="00B31F74"/>
    <w:rsid w:val="00B50131"/>
    <w:rsid w:val="00B57FB2"/>
    <w:rsid w:val="00B628E0"/>
    <w:rsid w:val="00B97011"/>
    <w:rsid w:val="00BC0236"/>
    <w:rsid w:val="00BD23D3"/>
    <w:rsid w:val="00BE60CF"/>
    <w:rsid w:val="00C032B8"/>
    <w:rsid w:val="00C03D0B"/>
    <w:rsid w:val="00C2349B"/>
    <w:rsid w:val="00C24A47"/>
    <w:rsid w:val="00C65E93"/>
    <w:rsid w:val="00CC3BC0"/>
    <w:rsid w:val="00CD06DD"/>
    <w:rsid w:val="00CD08E9"/>
    <w:rsid w:val="00D1759A"/>
    <w:rsid w:val="00D215D9"/>
    <w:rsid w:val="00D32389"/>
    <w:rsid w:val="00D35699"/>
    <w:rsid w:val="00D402FE"/>
    <w:rsid w:val="00D544AB"/>
    <w:rsid w:val="00D71969"/>
    <w:rsid w:val="00D742C6"/>
    <w:rsid w:val="00D915D3"/>
    <w:rsid w:val="00D96AA3"/>
    <w:rsid w:val="00DA21B2"/>
    <w:rsid w:val="00DC62CE"/>
    <w:rsid w:val="00DD0359"/>
    <w:rsid w:val="00DD23AE"/>
    <w:rsid w:val="00DD6465"/>
    <w:rsid w:val="00DF00A8"/>
    <w:rsid w:val="00DF00F6"/>
    <w:rsid w:val="00DF0432"/>
    <w:rsid w:val="00DF3E6A"/>
    <w:rsid w:val="00E10D82"/>
    <w:rsid w:val="00E15B80"/>
    <w:rsid w:val="00E24B29"/>
    <w:rsid w:val="00E41E1C"/>
    <w:rsid w:val="00E60943"/>
    <w:rsid w:val="00E70B0B"/>
    <w:rsid w:val="00E70B4A"/>
    <w:rsid w:val="00EC6D2E"/>
    <w:rsid w:val="00ED53FC"/>
    <w:rsid w:val="00EE3437"/>
    <w:rsid w:val="00F07E0D"/>
    <w:rsid w:val="00F24C40"/>
    <w:rsid w:val="00F655E8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258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4</cp:revision>
  <cp:lastPrinted>2021-03-05T11:43:00Z</cp:lastPrinted>
  <dcterms:created xsi:type="dcterms:W3CDTF">2022-03-09T07:55:00Z</dcterms:created>
  <dcterms:modified xsi:type="dcterms:W3CDTF">2022-03-09T08:27:00Z</dcterms:modified>
</cp:coreProperties>
</file>